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4F" w:rsidRDefault="0083204F" w:rsidP="00160429">
      <w:pPr>
        <w:ind w:right="-1"/>
        <w:rPr>
          <w:b/>
        </w:rPr>
      </w:pPr>
      <w:bookmarkStart w:id="0" w:name="_GoBack"/>
      <w:bookmarkEnd w:id="0"/>
    </w:p>
    <w:p w:rsidR="004B6E05" w:rsidRDefault="00ED6B68" w:rsidP="00ED6B68">
      <w:pPr>
        <w:ind w:right="-1"/>
        <w:jc w:val="center"/>
        <w:rPr>
          <w:b/>
        </w:rPr>
      </w:pPr>
      <w:r w:rsidRPr="004B6E05">
        <w:rPr>
          <w:b/>
        </w:rPr>
        <w:t xml:space="preserve"> </w:t>
      </w:r>
      <w:r w:rsidR="002419E5" w:rsidRPr="004B6E05">
        <w:rPr>
          <w:b/>
        </w:rPr>
        <w:t>О</w:t>
      </w:r>
      <w:r w:rsidR="00004C7F" w:rsidRPr="004B6E05">
        <w:rPr>
          <w:b/>
        </w:rPr>
        <w:t xml:space="preserve">тчет </w:t>
      </w:r>
    </w:p>
    <w:p w:rsidR="0083204F" w:rsidRPr="004B6E05" w:rsidRDefault="00004C7F" w:rsidP="00ED6B68">
      <w:pPr>
        <w:ind w:right="-1"/>
        <w:jc w:val="center"/>
        <w:rPr>
          <w:b/>
        </w:rPr>
      </w:pPr>
      <w:r w:rsidRPr="004B6E05">
        <w:rPr>
          <w:b/>
        </w:rPr>
        <w:t>о</w:t>
      </w:r>
      <w:r w:rsidR="00BB3301" w:rsidRPr="004B6E05">
        <w:rPr>
          <w:b/>
        </w:rPr>
        <w:t xml:space="preserve"> деятельности </w:t>
      </w:r>
      <w:r w:rsidR="002419E5" w:rsidRPr="004B6E05">
        <w:rPr>
          <w:b/>
        </w:rPr>
        <w:t xml:space="preserve">Межведомственной </w:t>
      </w:r>
      <w:r w:rsidR="0083204F" w:rsidRPr="004B6E05">
        <w:rPr>
          <w:b/>
        </w:rPr>
        <w:t xml:space="preserve"> комиссии</w:t>
      </w:r>
      <w:r w:rsidR="002419E5" w:rsidRPr="004B6E05">
        <w:rPr>
          <w:b/>
        </w:rPr>
        <w:t xml:space="preserve"> Ханты-Мансийского района по противодействию экс</w:t>
      </w:r>
      <w:r w:rsidR="004D703E" w:rsidRPr="004B6E05">
        <w:rPr>
          <w:b/>
        </w:rPr>
        <w:t>тремистской деятельности за 2018</w:t>
      </w:r>
      <w:r w:rsidR="002419E5" w:rsidRPr="004B6E05">
        <w:rPr>
          <w:b/>
        </w:rPr>
        <w:t xml:space="preserve"> год</w:t>
      </w:r>
      <w:r w:rsidR="00BB3301" w:rsidRPr="004B6E05">
        <w:rPr>
          <w:b/>
        </w:rPr>
        <w:t>.</w:t>
      </w:r>
      <w:r w:rsidR="0083204F" w:rsidRPr="004B6E05">
        <w:rPr>
          <w:b/>
        </w:rPr>
        <w:t xml:space="preserve"> </w:t>
      </w:r>
    </w:p>
    <w:p w:rsidR="00BB3301" w:rsidRPr="004B6E05" w:rsidRDefault="00BB3301" w:rsidP="00ED6B68">
      <w:pPr>
        <w:ind w:right="-1"/>
        <w:jc w:val="center"/>
        <w:rPr>
          <w:b/>
        </w:rPr>
      </w:pPr>
    </w:p>
    <w:p w:rsidR="00BB3301" w:rsidRPr="004B6E05" w:rsidRDefault="00BB3301" w:rsidP="00BB3301">
      <w:pPr>
        <w:jc w:val="center"/>
        <w:rPr>
          <w:b/>
        </w:rPr>
      </w:pPr>
      <w:r w:rsidRPr="004B6E05">
        <w:rPr>
          <w:b/>
        </w:rPr>
        <w:t>1. Сведения о Межведомственной  комиссии Ханты-Мансийского района по противодействию экстремистской деятельности (далее – Комиссия)</w:t>
      </w:r>
    </w:p>
    <w:p w:rsidR="00BB3301" w:rsidRPr="004B6E05" w:rsidRDefault="00BB3301" w:rsidP="00BB3301">
      <w:pPr>
        <w:jc w:val="center"/>
        <w:rPr>
          <w:b/>
        </w:rPr>
      </w:pPr>
    </w:p>
    <w:p w:rsidR="00BB3301" w:rsidRPr="004B6E05" w:rsidRDefault="00BB3301" w:rsidP="00BB3301">
      <w:pPr>
        <w:numPr>
          <w:ilvl w:val="1"/>
          <w:numId w:val="15"/>
        </w:numPr>
        <w:ind w:left="0" w:firstLine="709"/>
        <w:rPr>
          <w:b/>
        </w:rPr>
      </w:pPr>
      <w:r w:rsidRPr="004B6E05">
        <w:rPr>
          <w:b/>
        </w:rPr>
        <w:t>Дата образования Комиссии:</w:t>
      </w:r>
      <w:r w:rsidRPr="004B6E05">
        <w:t xml:space="preserve"> </w:t>
      </w:r>
    </w:p>
    <w:p w:rsidR="00BB3301" w:rsidRPr="004B6E05" w:rsidRDefault="00BB3301" w:rsidP="00BB3301">
      <w:pPr>
        <w:ind w:firstLine="709"/>
        <w:jc w:val="both"/>
      </w:pPr>
      <w:r w:rsidRPr="004B6E05">
        <w:t>Ко</w:t>
      </w:r>
      <w:r w:rsidR="006A402D">
        <w:t>миссия Ханты-Мансийского района осуществляет свою деятельность</w:t>
      </w:r>
      <w:r w:rsidRPr="004B6E05">
        <w:t xml:space="preserve"> на основании постановления </w:t>
      </w:r>
      <w:r w:rsidR="00F7585B" w:rsidRPr="004B6E05">
        <w:t xml:space="preserve">главы  Ханты-Мансийского района от </w:t>
      </w:r>
      <w:r w:rsidRPr="004B6E05">
        <w:t>22.12.2016 года № 63 «О Межведомственной комиссии Ханты-Мансийского района по противодействию экстремистской деятельности».</w:t>
      </w:r>
    </w:p>
    <w:p w:rsidR="00F7585B" w:rsidRPr="004B6E05" w:rsidRDefault="00F7585B" w:rsidP="00BB3301">
      <w:pPr>
        <w:ind w:firstLine="709"/>
        <w:jc w:val="both"/>
      </w:pPr>
    </w:p>
    <w:p w:rsidR="00F7585B" w:rsidRPr="004B6E05" w:rsidRDefault="00F7585B" w:rsidP="00F7585B">
      <w:pPr>
        <w:numPr>
          <w:ilvl w:val="1"/>
          <w:numId w:val="15"/>
        </w:numPr>
        <w:ind w:left="0" w:firstLine="709"/>
        <w:jc w:val="both"/>
      </w:pPr>
      <w:r w:rsidRPr="004B6E05">
        <w:rPr>
          <w:b/>
        </w:rPr>
        <w:t xml:space="preserve">Состав Комиссии </w:t>
      </w:r>
      <w:r w:rsidRPr="004B6E05">
        <w:t>с учетом постановления главы Ханты-Мансийского района от 05.04.2018 № 17-пг «О внесении изменений в постановление главы Ханты-Мансийского района от 22.12.2016 № 63 «О Межведомственной комиссии Ханты-Мансийского района по противодействию экстремистской деятельности»:</w:t>
      </w:r>
    </w:p>
    <w:p w:rsidR="00F7585B" w:rsidRPr="004B6E05" w:rsidRDefault="00F7585B" w:rsidP="00F7585B">
      <w:pPr>
        <w:tabs>
          <w:tab w:val="left" w:pos="700"/>
        </w:tabs>
        <w:ind w:firstLine="709"/>
        <w:jc w:val="both"/>
      </w:pPr>
      <w:r w:rsidRPr="004B6E05">
        <w:t>Глава Ханты-Мансийского района, председатель Комиссии;</w:t>
      </w:r>
    </w:p>
    <w:p w:rsidR="00F7585B" w:rsidRPr="004B6E05" w:rsidRDefault="00F7585B" w:rsidP="00F7585B">
      <w:pPr>
        <w:tabs>
          <w:tab w:val="left" w:pos="700"/>
        </w:tabs>
        <w:ind w:firstLine="709"/>
        <w:jc w:val="both"/>
      </w:pPr>
      <w:r w:rsidRPr="004B6E05">
        <w:t>Первый заместитель главы Ханты-Мансийского района, заместитель председателя Комиссии;</w:t>
      </w:r>
    </w:p>
    <w:p w:rsidR="00F7585B" w:rsidRPr="004B6E05" w:rsidRDefault="00F7585B" w:rsidP="00F7585B">
      <w:pPr>
        <w:tabs>
          <w:tab w:val="left" w:pos="700"/>
        </w:tabs>
        <w:ind w:firstLine="709"/>
        <w:jc w:val="both"/>
      </w:pPr>
      <w:r w:rsidRPr="004B6E05">
        <w:rPr>
          <w:rFonts w:eastAsia="Calibri"/>
        </w:rPr>
        <w:t>Начальник</w:t>
      </w:r>
      <w:r w:rsidRPr="004B6E05">
        <w:t xml:space="preserve"> отдела по организации профилактики правонарушений администрации Ханты-Мансийского района, заместитель председателя Комиссии;                      </w:t>
      </w:r>
    </w:p>
    <w:p w:rsidR="00F7585B" w:rsidRPr="004B6E05" w:rsidRDefault="00F7585B" w:rsidP="00F7585B">
      <w:pPr>
        <w:tabs>
          <w:tab w:val="left" w:pos="700"/>
        </w:tabs>
        <w:ind w:firstLine="709"/>
        <w:jc w:val="both"/>
      </w:pPr>
      <w:r w:rsidRPr="004B6E05">
        <w:t>Консультант отдела по организации профилактики правонарушений администрации Ханты-Мансийского района, ответственный секретарь Комиссии;</w:t>
      </w:r>
    </w:p>
    <w:p w:rsidR="00F7585B" w:rsidRPr="004B6E05" w:rsidRDefault="00F7585B" w:rsidP="00F7585B">
      <w:pPr>
        <w:jc w:val="both"/>
        <w:rPr>
          <w:rFonts w:eastAsia="Calibri"/>
        </w:rPr>
      </w:pPr>
      <w:r w:rsidRPr="004B6E05">
        <w:rPr>
          <w:rFonts w:eastAsia="Calibri"/>
        </w:rPr>
        <w:t>Члены комиссии:</w:t>
      </w:r>
    </w:p>
    <w:p w:rsidR="00F7585B" w:rsidRPr="004B6E05" w:rsidRDefault="00F7585B" w:rsidP="00F7585B">
      <w:pPr>
        <w:ind w:firstLine="709"/>
        <w:jc w:val="both"/>
        <w:rPr>
          <w:rFonts w:eastAsia="Calibri"/>
        </w:rPr>
      </w:pPr>
      <w:r w:rsidRPr="004B6E05">
        <w:t>Представитель 3 отдела службы по Ханты-Мансийскому автономному округу – Югре РУФСБ РФ по Тюменской области (по согласованию);</w:t>
      </w:r>
    </w:p>
    <w:p w:rsidR="00F7585B" w:rsidRPr="004B6E05" w:rsidRDefault="00F7585B" w:rsidP="00F7585B">
      <w:pPr>
        <w:tabs>
          <w:tab w:val="left" w:pos="700"/>
        </w:tabs>
        <w:ind w:firstLine="709"/>
        <w:jc w:val="both"/>
      </w:pPr>
      <w:r w:rsidRPr="004B6E05">
        <w:t>Начальник МО МВД России «Ханты-Мансийский» (по согласованию);</w:t>
      </w:r>
    </w:p>
    <w:p w:rsidR="00F7585B" w:rsidRPr="004B6E05" w:rsidRDefault="00F7585B" w:rsidP="00F7585B">
      <w:pPr>
        <w:tabs>
          <w:tab w:val="left" w:pos="700"/>
        </w:tabs>
        <w:ind w:firstLine="709"/>
        <w:jc w:val="both"/>
      </w:pPr>
      <w:r w:rsidRPr="004B6E05">
        <w:t>Руководитель Ханты-Мансийского межрайонного следственного отдела Следственного управления Следственного комитета Российской Федерации по Ханты-Мансийскому автономному округу – Югре (по согласованию);</w:t>
      </w:r>
    </w:p>
    <w:p w:rsidR="00F7585B" w:rsidRPr="004B6E05" w:rsidRDefault="00F7585B" w:rsidP="00F7585B">
      <w:pPr>
        <w:tabs>
          <w:tab w:val="left" w:pos="700"/>
        </w:tabs>
        <w:ind w:firstLine="709"/>
        <w:jc w:val="both"/>
      </w:pPr>
      <w:r w:rsidRPr="004B6E05">
        <w:t xml:space="preserve">Заместитель главы Ханты-Мансийского района по социальным вопросам; </w:t>
      </w:r>
    </w:p>
    <w:p w:rsidR="00F7585B" w:rsidRPr="004B6E05" w:rsidRDefault="00F7585B" w:rsidP="00F7585B">
      <w:pPr>
        <w:autoSpaceDE w:val="0"/>
        <w:autoSpaceDN w:val="0"/>
        <w:adjustRightInd w:val="0"/>
        <w:ind w:firstLine="709"/>
        <w:jc w:val="both"/>
      </w:pPr>
      <w:r w:rsidRPr="004B6E05">
        <w:t xml:space="preserve">Председатель комитета по образованию администрации Ханты-Мансийского района; </w:t>
      </w:r>
    </w:p>
    <w:p w:rsidR="00F7585B" w:rsidRPr="004B6E05" w:rsidRDefault="00F7585B" w:rsidP="00F7585B">
      <w:pPr>
        <w:tabs>
          <w:tab w:val="left" w:pos="700"/>
        </w:tabs>
        <w:ind w:firstLine="709"/>
        <w:jc w:val="both"/>
      </w:pPr>
      <w:r w:rsidRPr="004B6E05">
        <w:t>Директор МКУ Ханты-Мансийского района «Комитет по культуре, спорту и социальной политике»;</w:t>
      </w:r>
    </w:p>
    <w:p w:rsidR="00F7585B" w:rsidRPr="004B6E05" w:rsidRDefault="00F7585B" w:rsidP="00F7585B">
      <w:pPr>
        <w:autoSpaceDE w:val="0"/>
        <w:autoSpaceDN w:val="0"/>
        <w:adjustRightInd w:val="0"/>
        <w:ind w:firstLine="709"/>
        <w:jc w:val="both"/>
      </w:pPr>
      <w:r w:rsidRPr="004B6E05">
        <w:t>Начальник управления по информационным технологиям администрации Ханты-Мансийского района;</w:t>
      </w:r>
    </w:p>
    <w:p w:rsidR="00F7585B" w:rsidRPr="004B6E05" w:rsidRDefault="00F7585B" w:rsidP="00F7585B">
      <w:pPr>
        <w:autoSpaceDE w:val="0"/>
        <w:autoSpaceDN w:val="0"/>
        <w:adjustRightInd w:val="0"/>
        <w:ind w:firstLine="709"/>
        <w:jc w:val="both"/>
      </w:pPr>
      <w:r w:rsidRPr="004B6E05">
        <w:t xml:space="preserve"> Главный редактор муниципального автономного учреждения Ханты-Мансийского района «Редакция газеты «Наш район»; </w:t>
      </w:r>
    </w:p>
    <w:p w:rsidR="00F7585B" w:rsidRPr="004B6E05" w:rsidRDefault="00F7585B" w:rsidP="00F7585B">
      <w:pPr>
        <w:autoSpaceDE w:val="0"/>
        <w:autoSpaceDN w:val="0"/>
        <w:adjustRightInd w:val="0"/>
        <w:ind w:firstLine="709"/>
        <w:jc w:val="both"/>
      </w:pPr>
      <w:r w:rsidRPr="004B6E05">
        <w:t>Представитель духовенства Ханты-Мансийского благочиния Ханты-Мансийской епархии (по согласованию);</w:t>
      </w:r>
    </w:p>
    <w:p w:rsidR="0083204F" w:rsidRPr="004B6E05" w:rsidRDefault="00F7585B" w:rsidP="00F7585B">
      <w:pPr>
        <w:autoSpaceDE w:val="0"/>
        <w:autoSpaceDN w:val="0"/>
        <w:adjustRightInd w:val="0"/>
        <w:ind w:firstLine="709"/>
        <w:jc w:val="both"/>
      </w:pPr>
      <w:r w:rsidRPr="004B6E05">
        <w:t>Представитель местной мусульманской религиозной организации сельского поселения Горноправдинск (по согласованию).</w:t>
      </w:r>
    </w:p>
    <w:p w:rsidR="00F7585B" w:rsidRPr="004B6E05" w:rsidRDefault="00F7585B" w:rsidP="00F7585B">
      <w:pPr>
        <w:autoSpaceDE w:val="0"/>
        <w:autoSpaceDN w:val="0"/>
        <w:adjustRightInd w:val="0"/>
        <w:ind w:firstLine="709"/>
        <w:jc w:val="both"/>
      </w:pPr>
    </w:p>
    <w:p w:rsidR="00F7585B" w:rsidRPr="004B6E05" w:rsidRDefault="00F7585B" w:rsidP="00F7585B">
      <w:pPr>
        <w:pStyle w:val="a3"/>
        <w:numPr>
          <w:ilvl w:val="1"/>
          <w:numId w:val="15"/>
        </w:numPr>
        <w:ind w:left="0" w:firstLine="709"/>
        <w:rPr>
          <w:b/>
        </w:rPr>
      </w:pPr>
      <w:r w:rsidRPr="004B6E05">
        <w:rPr>
          <w:b/>
        </w:rPr>
        <w:t>Аппарат Комиссии:</w:t>
      </w:r>
    </w:p>
    <w:p w:rsidR="00B74D12" w:rsidRPr="004B6E05" w:rsidRDefault="0083204F" w:rsidP="00ED6B68">
      <w:pPr>
        <w:ind w:firstLine="709"/>
        <w:jc w:val="both"/>
      </w:pPr>
      <w:r w:rsidRPr="004B6E05">
        <w:t>Организаци</w:t>
      </w:r>
      <w:r w:rsidR="00060F82" w:rsidRPr="004B6E05">
        <w:t>онное обеспечение деятельности К</w:t>
      </w:r>
      <w:r w:rsidRPr="004B6E05">
        <w:t xml:space="preserve">омиссии осуществляет отдел по организации профилактики правонарушений администрации района. Рабочие группы в составе </w:t>
      </w:r>
      <w:r w:rsidR="00060F82" w:rsidRPr="004B6E05">
        <w:t>К</w:t>
      </w:r>
      <w:r w:rsidRPr="004B6E05">
        <w:t xml:space="preserve">омиссии отсутствуют. </w:t>
      </w:r>
    </w:p>
    <w:p w:rsidR="00F7585B" w:rsidRPr="004B6E05" w:rsidRDefault="00F7585B" w:rsidP="00ED6B68">
      <w:pPr>
        <w:ind w:firstLine="709"/>
        <w:jc w:val="both"/>
      </w:pPr>
    </w:p>
    <w:p w:rsidR="00F7585B" w:rsidRPr="004B6E05" w:rsidRDefault="00F7585B" w:rsidP="00F7585B">
      <w:pPr>
        <w:pStyle w:val="a3"/>
        <w:numPr>
          <w:ilvl w:val="0"/>
          <w:numId w:val="15"/>
        </w:numPr>
        <w:ind w:right="-1"/>
        <w:jc w:val="center"/>
        <w:rPr>
          <w:b/>
        </w:rPr>
      </w:pPr>
      <w:r w:rsidRPr="004B6E05">
        <w:rPr>
          <w:b/>
        </w:rPr>
        <w:lastRenderedPageBreak/>
        <w:t>Исполнение Регламента Комиссии</w:t>
      </w:r>
    </w:p>
    <w:p w:rsidR="00F7585B" w:rsidRPr="004B6E05" w:rsidRDefault="00F7585B" w:rsidP="00F7585B">
      <w:pPr>
        <w:pStyle w:val="a3"/>
        <w:ind w:left="851" w:right="-1"/>
        <w:rPr>
          <w:b/>
          <w:color w:val="FF0000"/>
        </w:rPr>
      </w:pPr>
      <w:r w:rsidRPr="004B6E05">
        <w:rPr>
          <w:b/>
          <w:color w:val="FF0000"/>
        </w:rPr>
        <w:t xml:space="preserve"> </w:t>
      </w:r>
    </w:p>
    <w:p w:rsidR="00F7585B" w:rsidRPr="004B6E05" w:rsidRDefault="00F7585B" w:rsidP="00F7585B">
      <w:pPr>
        <w:pStyle w:val="a3"/>
        <w:numPr>
          <w:ilvl w:val="1"/>
          <w:numId w:val="15"/>
        </w:numPr>
        <w:ind w:left="0" w:firstLine="709"/>
        <w:jc w:val="both"/>
        <w:rPr>
          <w:b/>
        </w:rPr>
      </w:pPr>
      <w:r w:rsidRPr="004B6E05">
        <w:rPr>
          <w:b/>
        </w:rPr>
        <w:t>Реализация плана заседания Комиссии:</w:t>
      </w:r>
    </w:p>
    <w:p w:rsidR="004D703E" w:rsidRPr="004B6E05" w:rsidRDefault="0083204F" w:rsidP="00ED6B68">
      <w:pPr>
        <w:shd w:val="clear" w:color="auto" w:fill="FFFFFF"/>
        <w:ind w:firstLine="708"/>
        <w:jc w:val="both"/>
      </w:pPr>
      <w:r w:rsidRPr="004B6E05">
        <w:t xml:space="preserve">Организация работы Комиссии планируется и осуществляется </w:t>
      </w:r>
      <w:r w:rsidR="001C6B22" w:rsidRPr="004B6E05">
        <w:t>в соответ</w:t>
      </w:r>
      <w:r w:rsidR="00E4396D" w:rsidRPr="004B6E05">
        <w:t>ствии с утвержденным регламентом</w:t>
      </w:r>
      <w:r w:rsidR="001C6B22" w:rsidRPr="004B6E05">
        <w:t xml:space="preserve"> работы Комиссии </w:t>
      </w:r>
      <w:r w:rsidRPr="004B6E05">
        <w:t xml:space="preserve">в рамках плана работы Комиссии </w:t>
      </w:r>
      <w:r w:rsidR="001C6B22" w:rsidRPr="004B6E05">
        <w:t xml:space="preserve">на год </w:t>
      </w:r>
      <w:r w:rsidRPr="004B6E05">
        <w:t xml:space="preserve">и нормативных правовых </w:t>
      </w:r>
      <w:r w:rsidR="005A2A6C" w:rsidRPr="004B6E05">
        <w:t>документов в сфере противодействия экстремизму.</w:t>
      </w:r>
      <w:r w:rsidR="004D703E" w:rsidRPr="004B6E05">
        <w:t xml:space="preserve"> </w:t>
      </w:r>
    </w:p>
    <w:p w:rsidR="00F7585B" w:rsidRPr="004B6E05" w:rsidRDefault="004D703E" w:rsidP="00ED6B68">
      <w:pPr>
        <w:shd w:val="clear" w:color="auto" w:fill="FFFFFF"/>
        <w:ind w:firstLine="708"/>
        <w:jc w:val="both"/>
      </w:pPr>
      <w:r w:rsidRPr="004B6E05">
        <w:t>В течение 2018 года проведено 4 плановых заседания Комиссии (21 февраля, 14 июня, 28 сентября, 19 декабря). На заседаниях комиссии рассмотрено 11 запланированных на год вопросов. Заседания Комиссии не переносились, изменения в план работы Комиссии не вносились.</w:t>
      </w:r>
    </w:p>
    <w:p w:rsidR="00F7585B" w:rsidRPr="004B6E05" w:rsidRDefault="004D703E" w:rsidP="00F7585B">
      <w:pPr>
        <w:shd w:val="clear" w:color="auto" w:fill="FFFFFF"/>
        <w:ind w:firstLine="708"/>
        <w:jc w:val="both"/>
      </w:pPr>
      <w:r w:rsidRPr="004B6E05">
        <w:t xml:space="preserve"> </w:t>
      </w:r>
      <w:r w:rsidR="00F7585B" w:rsidRPr="004B6E05">
        <w:t>Рассмотрены вопросы:</w:t>
      </w:r>
    </w:p>
    <w:tbl>
      <w:tblPr>
        <w:tblW w:w="0" w:type="auto"/>
        <w:tblLook w:val="04A0" w:firstRow="1" w:lastRow="0" w:firstColumn="1" w:lastColumn="0" w:noHBand="0" w:noVBand="1"/>
      </w:tblPr>
      <w:tblGrid>
        <w:gridCol w:w="9287"/>
      </w:tblGrid>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1) Об итогах работы Межведомственной комиссии Ханты-Мансийского района по противодействию экстремистской деятельности в 2017 году;</w:t>
            </w:r>
          </w:p>
        </w:tc>
      </w:tr>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2) О результатах реализации в 2017 году мероприятий по профилактике экстремизма, предусмотренных муниципальной программой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 Мансийском районе на 2014 - 2018 годы»;</w:t>
            </w:r>
          </w:p>
        </w:tc>
      </w:tr>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3) О результатах реализации и информационном обеспечении мероприятий Комплексного плана мероприятий по реализации в Ханты-Мансийском районе в 2017 - 2018 годах Стратегии государственной национальной политики Российской Федерации на период до 2025 года, утвержденного распоряжением главы района от 25.10.2016 №30-р;</w:t>
            </w:r>
          </w:p>
        </w:tc>
      </w:tr>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4) Об исполнении решений Межведомственной комиссии Ханты-Мансийского района по противодействию экстремистской деятельности;</w:t>
            </w:r>
          </w:p>
        </w:tc>
      </w:tr>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5) О деятельности органов местного самоуправления Ханты-Мансийского района по реализации федерального законодательства о противодействии экстремистской деятельности</w:t>
            </w:r>
          </w:p>
        </w:tc>
      </w:tr>
      <w:tr w:rsidR="009309B3" w:rsidRPr="004B6E05" w:rsidTr="00276ACE">
        <w:tc>
          <w:tcPr>
            <w:tcW w:w="0" w:type="auto"/>
          </w:tcPr>
          <w:p w:rsidR="009309B3" w:rsidRPr="004B6E05" w:rsidRDefault="009309B3" w:rsidP="009309B3">
            <w:pPr>
              <w:shd w:val="clear" w:color="auto" w:fill="FFFFFF"/>
              <w:ind w:firstLine="708"/>
              <w:jc w:val="both"/>
            </w:pPr>
            <w:r w:rsidRPr="004B6E05">
              <w:t>6) О работе с интернет - ресурсами в сфере информационно-просветительской деятельности, направленной на профилактику экстремизма и воспитание толерантности, ограничении доступа к материалам экстремистского характера.</w:t>
            </w:r>
          </w:p>
        </w:tc>
      </w:tr>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7) Об организации взаимодействия образовательных учреждений района с представителями традиционных религиозных организаций в целях воспитания культуры межнационального общения в 2017-2018 учебном году</w:t>
            </w:r>
          </w:p>
        </w:tc>
      </w:tr>
      <w:tr w:rsidR="009309B3" w:rsidRPr="004B6E05" w:rsidTr="00276ACE">
        <w:tc>
          <w:tcPr>
            <w:tcW w:w="0" w:type="auto"/>
          </w:tcPr>
          <w:p w:rsidR="009309B3" w:rsidRPr="004B6E05" w:rsidRDefault="009309B3" w:rsidP="009309B3">
            <w:pPr>
              <w:shd w:val="clear" w:color="auto" w:fill="FFFFFF"/>
              <w:ind w:firstLine="708"/>
              <w:jc w:val="both"/>
            </w:pPr>
            <w:r w:rsidRPr="004B6E05">
              <w:t>8) О принимаемых мерах по социальной и культурной адаптации и интеграции мигрантов</w:t>
            </w:r>
          </w:p>
        </w:tc>
      </w:tr>
      <w:tr w:rsidR="009309B3" w:rsidRPr="004B6E05" w:rsidTr="00276ACE">
        <w:tc>
          <w:tcPr>
            <w:tcW w:w="0" w:type="auto"/>
          </w:tcPr>
          <w:p w:rsidR="009309B3" w:rsidRPr="004B6E05" w:rsidRDefault="009309B3" w:rsidP="009309B3">
            <w:pPr>
              <w:shd w:val="clear" w:color="auto" w:fill="FFFFFF"/>
              <w:ind w:firstLine="708"/>
              <w:jc w:val="both"/>
            </w:pPr>
            <w:r w:rsidRPr="004B6E05">
              <w:t xml:space="preserve">9) О результатах, проведенных на территории Ханты-Мансийского района профилактических мероприятий по контролю за развитием ситуации в сфере миграции и недопущению фактов экстремистской деятельности. </w:t>
            </w:r>
          </w:p>
        </w:tc>
      </w:tr>
      <w:tr w:rsidR="009309B3" w:rsidRPr="004B6E05" w:rsidTr="00276ACE">
        <w:tc>
          <w:tcPr>
            <w:tcW w:w="0" w:type="auto"/>
          </w:tcPr>
          <w:p w:rsidR="009309B3" w:rsidRPr="004B6E05" w:rsidRDefault="009309B3" w:rsidP="009309B3">
            <w:pPr>
              <w:shd w:val="clear" w:color="auto" w:fill="FFFFFF"/>
              <w:ind w:firstLine="708"/>
              <w:jc w:val="both"/>
            </w:pPr>
            <w:r w:rsidRPr="004B6E05">
              <w:t>10) О взаимодействии органов местного самоуправления сельских поселений с общественными и религиозными организациями, с правоохранительными органами по осуществлению профилактических мер, направленных на предупреждение экстремистской деятельности.</w:t>
            </w:r>
          </w:p>
        </w:tc>
      </w:tr>
      <w:tr w:rsidR="009309B3" w:rsidRPr="004B6E05" w:rsidTr="00276ACE">
        <w:tc>
          <w:tcPr>
            <w:tcW w:w="0" w:type="auto"/>
          </w:tcPr>
          <w:p w:rsidR="009309B3" w:rsidRPr="004B6E05" w:rsidRDefault="009309B3" w:rsidP="009309B3">
            <w:pPr>
              <w:shd w:val="clear" w:color="auto" w:fill="FFFFFF"/>
              <w:ind w:firstLine="708"/>
              <w:jc w:val="both"/>
            </w:pPr>
            <w:r w:rsidRPr="004B6E05">
              <w:rPr>
                <w:lang w:bidi="ru-RU"/>
              </w:rPr>
              <w:t>11) Утверждение Плана работы Межведомственной комиссии Ханты-Мансийского района по противодействию экстремисткой деятельности  на 2019 год</w:t>
            </w:r>
          </w:p>
        </w:tc>
      </w:tr>
    </w:tbl>
    <w:p w:rsidR="009309B3" w:rsidRPr="004B6E05" w:rsidRDefault="009309B3" w:rsidP="009309B3">
      <w:pPr>
        <w:shd w:val="clear" w:color="auto" w:fill="FFFFFF"/>
        <w:ind w:firstLine="708"/>
        <w:jc w:val="both"/>
      </w:pPr>
      <w:r w:rsidRPr="004B6E05">
        <w:t>Общее количество поручений и рекомендаций, выработанных на заседаниях Комиссии в 2018 году, составило - 17, из которых по состоянию на 01.01.2019 исполнено - 16,  1 в стадии реализации, не исполненных поручений Комиссии нет.</w:t>
      </w:r>
    </w:p>
    <w:p w:rsidR="009309B3" w:rsidRPr="004B6E05" w:rsidRDefault="009309B3" w:rsidP="009309B3">
      <w:pPr>
        <w:shd w:val="clear" w:color="auto" w:fill="FFFFFF"/>
        <w:ind w:firstLine="708"/>
        <w:jc w:val="both"/>
      </w:pPr>
      <w:r w:rsidRPr="004B6E05">
        <w:lastRenderedPageBreak/>
        <w:t>Контроль за исполнением поручений осуществляется отделом по       организации профилактики правонарушений, члены комиссии на каждом заседании информируются о ходе исполнения решений.</w:t>
      </w:r>
    </w:p>
    <w:p w:rsidR="009309B3" w:rsidRPr="004B6E05" w:rsidRDefault="009309B3" w:rsidP="009309B3">
      <w:pPr>
        <w:shd w:val="clear" w:color="auto" w:fill="FFFFFF"/>
        <w:ind w:firstLine="708"/>
        <w:jc w:val="both"/>
      </w:pPr>
      <w:r w:rsidRPr="004B6E05">
        <w:t>План работы Комиссии за 2018 год исполнен в полном объеме.</w:t>
      </w:r>
    </w:p>
    <w:p w:rsidR="009309B3" w:rsidRPr="004B6E05" w:rsidRDefault="009309B3" w:rsidP="009309B3">
      <w:pPr>
        <w:shd w:val="clear" w:color="auto" w:fill="FFFFFF"/>
        <w:ind w:firstLine="708"/>
        <w:jc w:val="both"/>
      </w:pPr>
    </w:p>
    <w:p w:rsidR="009309B3" w:rsidRPr="004B6E05" w:rsidRDefault="009309B3" w:rsidP="009309B3">
      <w:pPr>
        <w:pStyle w:val="a3"/>
        <w:numPr>
          <w:ilvl w:val="1"/>
          <w:numId w:val="15"/>
        </w:numPr>
        <w:shd w:val="clear" w:color="auto" w:fill="FFFFFF"/>
        <w:ind w:left="0" w:firstLine="709"/>
        <w:jc w:val="both"/>
      </w:pPr>
      <w:r w:rsidRPr="004B6E05">
        <w:rPr>
          <w:b/>
        </w:rPr>
        <w:t>Участие на заседаниях Комиссии председателя, заместителя председателя и членов Комиссии (делегирование полномочий иным лицам).</w:t>
      </w:r>
    </w:p>
    <w:p w:rsidR="009309B3" w:rsidRPr="004B6E05" w:rsidRDefault="009309B3" w:rsidP="009309B3">
      <w:pPr>
        <w:ind w:firstLine="709"/>
        <w:jc w:val="both"/>
      </w:pPr>
      <w:r w:rsidRPr="004B6E05">
        <w:t xml:space="preserve">Все заседания проводил председатель комиссии - глава Ханты-Мансийского района Минулин Кирилл Равильевич. Кворум присутствия на каждом заседании соблюдался и составлял: </w:t>
      </w:r>
    </w:p>
    <w:p w:rsidR="009309B3" w:rsidRPr="004B6E05" w:rsidRDefault="009309B3" w:rsidP="009309B3">
      <w:pPr>
        <w:ind w:firstLine="709"/>
        <w:jc w:val="both"/>
      </w:pPr>
      <w:r w:rsidRPr="004B6E05">
        <w:t xml:space="preserve">- на </w:t>
      </w:r>
      <w:r w:rsidR="00004C7F" w:rsidRPr="004B6E05">
        <w:t>заседании от 21.02.2018 присутствовало 8</w:t>
      </w:r>
      <w:r w:rsidRPr="004B6E05">
        <w:t xml:space="preserve"> членов Комиссии (</w:t>
      </w:r>
      <w:r w:rsidR="00004C7F" w:rsidRPr="004B6E05">
        <w:t>57</w:t>
      </w:r>
      <w:r w:rsidRPr="004B6E05">
        <w:t>%) и 2 приглашенных лица</w:t>
      </w:r>
      <w:r w:rsidR="00004C7F" w:rsidRPr="004B6E05">
        <w:t xml:space="preserve"> (представитель Ханты-Мансийской межрайонной прокуратуры и начальник отдела участковых уполномоченных полиции отделения по району МОМВД России «Ханты-Мансийский»)</w:t>
      </w:r>
      <w:r w:rsidRPr="004B6E05">
        <w:t xml:space="preserve">; </w:t>
      </w:r>
    </w:p>
    <w:p w:rsidR="009309B3" w:rsidRPr="004B6E05" w:rsidRDefault="009309B3" w:rsidP="009309B3">
      <w:pPr>
        <w:ind w:firstLine="709"/>
        <w:jc w:val="both"/>
      </w:pPr>
      <w:r w:rsidRPr="004B6E05">
        <w:t xml:space="preserve">- на </w:t>
      </w:r>
      <w:r w:rsidR="00004C7F" w:rsidRPr="004B6E05">
        <w:t>заседании от 14</w:t>
      </w:r>
      <w:r w:rsidRPr="004B6E05">
        <w:t xml:space="preserve">.06.2018 присутствовало </w:t>
      </w:r>
      <w:r w:rsidR="00004C7F" w:rsidRPr="004B6E05">
        <w:t>8</w:t>
      </w:r>
      <w:r w:rsidRPr="004B6E05">
        <w:t xml:space="preserve"> членов Комиссии (</w:t>
      </w:r>
      <w:r w:rsidR="00004C7F" w:rsidRPr="004B6E05">
        <w:t>57</w:t>
      </w:r>
      <w:r w:rsidRPr="004B6E05">
        <w:t>%)</w:t>
      </w:r>
      <w:r w:rsidR="00004C7F" w:rsidRPr="004B6E05">
        <w:t>, в качестве приглашенных лиц участвовали главы сельских поселений района посредством селекторной связи;</w:t>
      </w:r>
      <w:r w:rsidRPr="004B6E05">
        <w:t xml:space="preserve"> </w:t>
      </w:r>
    </w:p>
    <w:p w:rsidR="00004C7F" w:rsidRPr="004B6E05" w:rsidRDefault="009309B3" w:rsidP="009309B3">
      <w:pPr>
        <w:ind w:firstLine="709"/>
        <w:jc w:val="both"/>
      </w:pPr>
      <w:r w:rsidRPr="004B6E05">
        <w:t>- на заседании от 2</w:t>
      </w:r>
      <w:r w:rsidR="00004C7F" w:rsidRPr="004B6E05">
        <w:t>8</w:t>
      </w:r>
      <w:r w:rsidRPr="004B6E05">
        <w:t>.09.201</w:t>
      </w:r>
      <w:r w:rsidR="00004C7F" w:rsidRPr="004B6E05">
        <w:t>8 года присутствовало 10</w:t>
      </w:r>
      <w:r w:rsidRPr="004B6E05">
        <w:t xml:space="preserve"> членов Комиссии (</w:t>
      </w:r>
      <w:r w:rsidR="00004C7F" w:rsidRPr="004B6E05">
        <w:t>71</w:t>
      </w:r>
      <w:r w:rsidRPr="004B6E05">
        <w:t>%)</w:t>
      </w:r>
      <w:r w:rsidR="00004C7F" w:rsidRPr="004B6E05">
        <w:t>;</w:t>
      </w:r>
      <w:r w:rsidRPr="004B6E05">
        <w:t xml:space="preserve"> </w:t>
      </w:r>
    </w:p>
    <w:p w:rsidR="00004C7F" w:rsidRPr="004B6E05" w:rsidRDefault="009309B3" w:rsidP="009309B3">
      <w:pPr>
        <w:ind w:firstLine="709"/>
        <w:jc w:val="both"/>
      </w:pPr>
      <w:r w:rsidRPr="004B6E05">
        <w:t xml:space="preserve">- на </w:t>
      </w:r>
      <w:r w:rsidR="00004C7F" w:rsidRPr="004B6E05">
        <w:t>заседании от 19.12</w:t>
      </w:r>
      <w:r w:rsidRPr="004B6E05">
        <w:t>.2018 присутствовало 8 членов Комиссии (57%)</w:t>
      </w:r>
      <w:r w:rsidR="00004C7F" w:rsidRPr="004B6E05">
        <w:t>, в качестве приглашенных лиц выступили главы сельских поселений Луговской, Шапша, Селиярово, посредством селекторной связи.</w:t>
      </w:r>
    </w:p>
    <w:p w:rsidR="00276D33" w:rsidRDefault="009309B3" w:rsidP="00276D33">
      <w:pPr>
        <w:ind w:firstLine="709"/>
        <w:jc w:val="both"/>
      </w:pPr>
      <w:r w:rsidRPr="004B6E05">
        <w:t xml:space="preserve">Отсутствующие члены Комиссии, не принявшие участия в заседаниях по объективным причинам (отпуск, больничный лист, командировки), делегировали свои полномочия по присутствию и обсуждению вопросов заседания повестки соответствующим специалистам. </w:t>
      </w:r>
    </w:p>
    <w:p w:rsidR="00276D33" w:rsidRDefault="00276D33" w:rsidP="00276D33">
      <w:pPr>
        <w:ind w:firstLine="709"/>
        <w:jc w:val="both"/>
      </w:pPr>
    </w:p>
    <w:p w:rsidR="00F7585B" w:rsidRPr="004B6E05" w:rsidRDefault="00276D33" w:rsidP="00276D33">
      <w:pPr>
        <w:ind w:firstLine="709"/>
        <w:jc w:val="both"/>
      </w:pPr>
      <w:r w:rsidRPr="00276D33">
        <w:rPr>
          <w:b/>
        </w:rPr>
        <w:t>3.</w:t>
      </w:r>
      <w:r>
        <w:t xml:space="preserve"> </w:t>
      </w:r>
      <w:r w:rsidR="00004C7F" w:rsidRPr="00276D33">
        <w:rPr>
          <w:b/>
        </w:rPr>
        <w:t>Принятые нормативно-правовые акты в сфере профилактики экстремизма и гармонизации межнациональных и межконфессиональных отношений.</w:t>
      </w:r>
    </w:p>
    <w:p w:rsidR="00E95521" w:rsidRPr="004B6E05" w:rsidRDefault="00004C7F" w:rsidP="00E95521">
      <w:pPr>
        <w:pStyle w:val="a3"/>
        <w:numPr>
          <w:ilvl w:val="0"/>
          <w:numId w:val="43"/>
        </w:numPr>
        <w:ind w:left="0" w:firstLine="709"/>
        <w:jc w:val="both"/>
      </w:pPr>
      <w:r w:rsidRPr="004B6E05">
        <w:t>П</w:t>
      </w:r>
      <w:r w:rsidR="00E95521" w:rsidRPr="004B6E05">
        <w:t>остановление</w:t>
      </w:r>
      <w:r w:rsidRPr="004B6E05">
        <w:t xml:space="preserve"> главы  Ханты-Мансийского района от 22.12.2016 года № 63 «О Межведомственной комиссии Ханты-Мансийского района по противодействию экстремистской деятельности</w:t>
      </w:r>
      <w:r w:rsidR="00E95521" w:rsidRPr="004B6E05">
        <w:t xml:space="preserve">»; </w:t>
      </w:r>
    </w:p>
    <w:p w:rsidR="00E95521" w:rsidRPr="004B6E05" w:rsidRDefault="00E95521" w:rsidP="00004C7F">
      <w:pPr>
        <w:pStyle w:val="a3"/>
        <w:numPr>
          <w:ilvl w:val="0"/>
          <w:numId w:val="43"/>
        </w:numPr>
        <w:ind w:left="0" w:firstLine="709"/>
        <w:jc w:val="both"/>
      </w:pPr>
      <w:r w:rsidRPr="004B6E05">
        <w:t>Постановление главы Ханты-Мансийского района от 05.04.2018 № 17-пг «О внесении изменений в постановление главы Ханты-Мансийского района от 22.12.2016 № 63 «О Межведомственной комиссии Ханты-Мансийского района по противодействию экстремистской деятельности»;</w:t>
      </w:r>
    </w:p>
    <w:p w:rsidR="00004C7F" w:rsidRPr="004B6E05" w:rsidRDefault="00004C7F" w:rsidP="00004C7F">
      <w:pPr>
        <w:pStyle w:val="a3"/>
        <w:numPr>
          <w:ilvl w:val="0"/>
          <w:numId w:val="43"/>
        </w:numPr>
        <w:ind w:left="0" w:firstLine="709"/>
        <w:jc w:val="both"/>
      </w:pPr>
      <w:r w:rsidRPr="004B6E05">
        <w:rPr>
          <w:rFonts w:eastAsia="Calibri"/>
        </w:rPr>
        <w:t>Постановление администрации Ханты-Мансийского района от 10.11.2017 № 313 «О муниципальной программе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w:t>
      </w:r>
      <w:r w:rsidRPr="004B6E05">
        <w:rPr>
          <w:rFonts w:eastAsia="Calibri"/>
          <w:lang w:val="en-US"/>
        </w:rPr>
        <w:t> </w:t>
      </w:r>
      <w:r w:rsidRPr="004B6E05">
        <w:rPr>
          <w:rFonts w:eastAsia="Calibri"/>
        </w:rPr>
        <w:t>Ханты-Мансийском районе на 2018 – 2020 годы»</w:t>
      </w:r>
      <w:r w:rsidR="00E95521" w:rsidRPr="004B6E05">
        <w:rPr>
          <w:rFonts w:eastAsia="Calibri"/>
        </w:rPr>
        <w:t>;</w:t>
      </w:r>
    </w:p>
    <w:p w:rsidR="00E95521" w:rsidRPr="004B6E05" w:rsidRDefault="00E95521" w:rsidP="00004C7F">
      <w:pPr>
        <w:pStyle w:val="a3"/>
        <w:numPr>
          <w:ilvl w:val="0"/>
          <w:numId w:val="43"/>
        </w:numPr>
        <w:ind w:left="0" w:firstLine="709"/>
        <w:jc w:val="both"/>
      </w:pPr>
      <w:r w:rsidRPr="004B6E05">
        <w:t>Постановление администрации Ханты-Мансийского района от 27.02.2018 № 81 «О внесении изменений в постановление администрации Ханты-Мансийского района от 10.11.2017 № 313 «О муниципальной программе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2018 – 2020 годы»</w:t>
      </w:r>
      <w:r w:rsidR="00AB4473" w:rsidRPr="004B6E05">
        <w:t xml:space="preserve"> (в части  корректировки </w:t>
      </w:r>
      <w:r w:rsidRPr="004B6E05">
        <w:t xml:space="preserve"> целевых показателей подпрограммы 3 «</w:t>
      </w:r>
      <w:r w:rsidR="00AB4473" w:rsidRPr="004B6E05">
        <w:t>«Гармонизация межнациональных отношений, профилактика экстремизма и терроризма»);</w:t>
      </w:r>
    </w:p>
    <w:p w:rsidR="00AB4473" w:rsidRPr="004B6E05" w:rsidRDefault="00AB4473" w:rsidP="00AB4473">
      <w:pPr>
        <w:pStyle w:val="a3"/>
        <w:numPr>
          <w:ilvl w:val="0"/>
          <w:numId w:val="43"/>
        </w:numPr>
        <w:ind w:left="0" w:firstLine="709"/>
        <w:jc w:val="both"/>
      </w:pPr>
      <w:r w:rsidRPr="004B6E05">
        <w:lastRenderedPageBreak/>
        <w:t>Постановление администрации Ханты-Мансийского района от 06.06.2018 № 173 «О внесении изменений в постановление администрации Ханты-Мансийского района от 10.11.2017 № 313 «О муниципальной программе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2018 – 2020 годы» (в части  корректировки целевых показателей подпрограммы 3 ««Гармонизация межнациональных отношений, профилактика экстремизма и терроризма»);</w:t>
      </w:r>
    </w:p>
    <w:p w:rsidR="00AB4473" w:rsidRPr="004B6E05" w:rsidRDefault="00AB4473" w:rsidP="00AB4473">
      <w:pPr>
        <w:pStyle w:val="a3"/>
        <w:numPr>
          <w:ilvl w:val="0"/>
          <w:numId w:val="43"/>
        </w:numPr>
        <w:ind w:left="0" w:firstLine="709"/>
        <w:jc w:val="both"/>
      </w:pPr>
      <w:r w:rsidRPr="004B6E05">
        <w:t>Постановление администрации Ханты-Мансийского района от 29.03.2018 № 120 «О внесении изменений в постановление администрации Ханты-Мансийского района от 10.11.2017 № 313 «О муниципальной программе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2018 – 2020 годы» (в части финансирования на 2018 год подпрограммы 3 «Гармонизация межнациональных отношений, профилактика экстремизма и терроризма»);</w:t>
      </w:r>
    </w:p>
    <w:p w:rsidR="004B6E05" w:rsidRPr="004B6E05" w:rsidRDefault="00004C7F" w:rsidP="00AB4473">
      <w:pPr>
        <w:pStyle w:val="a3"/>
        <w:numPr>
          <w:ilvl w:val="0"/>
          <w:numId w:val="43"/>
        </w:numPr>
        <w:ind w:left="0" w:firstLine="709"/>
        <w:jc w:val="both"/>
        <w:rPr>
          <w:rFonts w:eastAsia="Calibri"/>
        </w:rPr>
      </w:pPr>
      <w:r w:rsidRPr="004B6E05">
        <w:rPr>
          <w:rFonts w:eastAsia="Calibri"/>
          <w:lang w:eastAsia="en-US"/>
        </w:rPr>
        <w:t>Постановление администраци</w:t>
      </w:r>
      <w:r w:rsidR="00AB4473" w:rsidRPr="004B6E05">
        <w:rPr>
          <w:rFonts w:eastAsia="Calibri"/>
          <w:lang w:eastAsia="en-US"/>
        </w:rPr>
        <w:t>и Ханты-Мансийского района от 12.11.2018 № 337</w:t>
      </w:r>
      <w:r w:rsidRPr="004B6E05">
        <w:rPr>
          <w:rFonts w:eastAsia="Calibri"/>
          <w:lang w:eastAsia="en-US"/>
        </w:rPr>
        <w:t xml:space="preserve"> </w:t>
      </w:r>
      <w:r w:rsidR="00AB4473" w:rsidRPr="004B6E05">
        <w:rPr>
          <w:rFonts w:eastAsia="Calibri"/>
          <w:lang w:eastAsia="en-US"/>
        </w:rPr>
        <w:t>«О муниципальной программе Ханты-Мансийского района «</w:t>
      </w:r>
      <w:r w:rsidR="00AB4473" w:rsidRPr="004B6E05">
        <w:rPr>
          <w:rFonts w:eastAsia="Calibri"/>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r w:rsidR="00AB4473" w:rsidRPr="004B6E05">
        <w:rPr>
          <w:rFonts w:eastAsia="Calibri"/>
          <w:lang w:eastAsia="en-US"/>
        </w:rPr>
        <w:t>»»;</w:t>
      </w:r>
    </w:p>
    <w:p w:rsidR="00AB4473" w:rsidRPr="004B6E05" w:rsidRDefault="004B6E05" w:rsidP="00AB4473">
      <w:pPr>
        <w:pStyle w:val="a3"/>
        <w:numPr>
          <w:ilvl w:val="0"/>
          <w:numId w:val="43"/>
        </w:numPr>
        <w:ind w:left="0" w:firstLine="709"/>
        <w:jc w:val="both"/>
        <w:rPr>
          <w:rFonts w:eastAsia="Calibri"/>
        </w:rPr>
      </w:pPr>
      <w:r w:rsidRPr="004B6E05">
        <w:rPr>
          <w:rFonts w:eastAsia="Calibri"/>
          <w:lang w:eastAsia="en-US"/>
        </w:rPr>
        <w:t>Распоряжение главы Ханты-Мансийского района от 19.03.2018 № 3-рг «</w:t>
      </w:r>
      <w:r w:rsidR="00AB4473" w:rsidRPr="004B6E05">
        <w:t>О внесении изменений в распоряжение главы Ханты-Мансийского района от 25.10.2016 № 30-р «Об утверждении Комплексного плана мероприятий по реализации в Ханты-Мансийском районе в 2017 – 2018 годах Стратегии государственной национальной политики Российской Федерации на период до 2025 года»</w:t>
      </w:r>
      <w:r w:rsidRPr="004B6E05">
        <w:t>».</w:t>
      </w:r>
    </w:p>
    <w:p w:rsidR="004B6E05" w:rsidRPr="004B6E05" w:rsidRDefault="004B6E05" w:rsidP="004B6E05">
      <w:pPr>
        <w:pStyle w:val="a3"/>
        <w:ind w:left="709"/>
        <w:jc w:val="both"/>
        <w:rPr>
          <w:rFonts w:eastAsia="Calibri"/>
        </w:rPr>
      </w:pPr>
    </w:p>
    <w:p w:rsidR="00AB4473" w:rsidRPr="0045273F" w:rsidRDefault="004B6E05" w:rsidP="0045273F">
      <w:pPr>
        <w:jc w:val="center"/>
        <w:rPr>
          <w:b/>
        </w:rPr>
      </w:pPr>
      <w:r>
        <w:rPr>
          <w:b/>
        </w:rPr>
        <w:t xml:space="preserve">4. </w:t>
      </w:r>
      <w:r w:rsidRPr="004B6E05">
        <w:rPr>
          <w:b/>
        </w:rPr>
        <w:t xml:space="preserve">Опыт работы и проведенные мероприятий по профилактике </w:t>
      </w:r>
      <w:r>
        <w:rPr>
          <w:b/>
        </w:rPr>
        <w:t>экстремизма, укреплению</w:t>
      </w:r>
      <w:r w:rsidR="00AB4473" w:rsidRPr="004B6E05">
        <w:rPr>
          <w:b/>
        </w:rPr>
        <w:t xml:space="preserve"> межнационального и межконфессионального согласия</w:t>
      </w:r>
      <w:r>
        <w:rPr>
          <w:b/>
        </w:rPr>
        <w:t>.</w:t>
      </w:r>
    </w:p>
    <w:p w:rsidR="0045273F" w:rsidRPr="0045273F" w:rsidRDefault="0045273F" w:rsidP="0045273F">
      <w:pPr>
        <w:shd w:val="clear" w:color="auto" w:fill="FFFFFF"/>
        <w:ind w:firstLine="709"/>
        <w:jc w:val="both"/>
      </w:pPr>
      <w:r w:rsidRPr="0045273F">
        <w:t>Важнейшим аспектом успешного противодействия экстремизму является усиление взаимодействия органов местного самоуправления, правоохранительных органов с институтами гражданского общества, социально ориентированными некоммерческими организациями и средствами массовой информации.</w:t>
      </w:r>
      <w:r w:rsidR="00D50FEA" w:rsidRPr="00D50FEA">
        <w:t xml:space="preserve"> Администрация района активно сотрудничает с общинами коренных малочисленных народов Севера, Ханты-Мансийской епархией Русской Православной Церкви.</w:t>
      </w:r>
    </w:p>
    <w:p w:rsidR="0045273F" w:rsidRPr="0045273F" w:rsidRDefault="0045273F" w:rsidP="0045273F">
      <w:pPr>
        <w:shd w:val="clear" w:color="auto" w:fill="FFFFFF"/>
        <w:ind w:firstLine="709"/>
        <w:jc w:val="both"/>
      </w:pPr>
      <w:r w:rsidRPr="0045273F">
        <w:t>На территории Ханты-Мансийского района осуществляют свою деятельность семь религиозных организаций, имеющих статус юридического лица  (5 организаций – православие, 1 организация – ислам, 1 организация – протестантизм).</w:t>
      </w:r>
    </w:p>
    <w:p w:rsidR="0045273F" w:rsidRPr="0045273F" w:rsidRDefault="0045273F" w:rsidP="0045273F">
      <w:pPr>
        <w:shd w:val="clear" w:color="auto" w:fill="FFFFFF"/>
        <w:ind w:firstLine="709"/>
        <w:jc w:val="both"/>
      </w:pPr>
      <w:r w:rsidRPr="0045273F">
        <w:t>Без образования юридического лица осуществляют свою деятельность православные общины в селе Нялинское, поселке Кирпичный. Число прихожан – 40 человек.</w:t>
      </w:r>
    </w:p>
    <w:p w:rsidR="0045273F" w:rsidRPr="0045273F" w:rsidRDefault="0045273F" w:rsidP="00D50FEA">
      <w:pPr>
        <w:shd w:val="clear" w:color="auto" w:fill="FFFFFF"/>
        <w:ind w:firstLine="709"/>
        <w:jc w:val="both"/>
      </w:pPr>
      <w:r w:rsidRPr="0045273F">
        <w:t xml:space="preserve">Кроме того, на территории п. Горноправдинск действует национально-культурная автономия «Берлек». Численность автономии – 12 человек, по национальной принадлежности – татары, башкиры. Деятельность осуществляется на творческой основе – проведение традиционных национальных праздников, исполнение национальных культурных произведений. Данное объединение ведет свою деятельность при муниципальном учреждении культуры в виде творческого </w:t>
      </w:r>
      <w:r w:rsidRPr="0045273F">
        <w:lastRenderedPageBreak/>
        <w:t>объединения. Деятельность объединения планируется и отражена в годовом плане работы учреждения культуры п. Горноправдинск. Возглавляет объединение – Багманова Мурава Мурсалимовна.</w:t>
      </w:r>
      <w:r w:rsidR="00D50FEA" w:rsidRPr="00D50FEA">
        <w:rPr>
          <w:sz w:val="28"/>
          <w:szCs w:val="28"/>
        </w:rPr>
        <w:t xml:space="preserve"> </w:t>
      </w:r>
      <w:r w:rsidR="00D50FEA" w:rsidRPr="00D50FEA">
        <w:t>Все мероприятия, проводимые объединенной татаро-башкирской диаспорой «Берлек» направлены на утверждение основ миролюбия и взаимопонимания между жителями района независимо от их этнической и конфессиональной принадлежности. С каждым годом увеличивается участие населения в общественных мероприятиях, что благоприятно отражается на формировании внутренней потребности в толерантном отношении к людям различных национальностей и религиозных конфессий.</w:t>
      </w:r>
    </w:p>
    <w:p w:rsidR="0045273F" w:rsidRPr="0045273F" w:rsidRDefault="0045273F" w:rsidP="0045273F">
      <w:pPr>
        <w:shd w:val="clear" w:color="auto" w:fill="FFFFFF"/>
        <w:ind w:firstLine="709"/>
        <w:jc w:val="both"/>
      </w:pPr>
      <w:r w:rsidRPr="0045273F">
        <w:t>На территории Ханты-Мансийского района также действует некоммерческая организация «Станичное казачье общество станица «Ермаковская».</w:t>
      </w:r>
    </w:p>
    <w:p w:rsidR="0045273F" w:rsidRPr="0045273F" w:rsidRDefault="0045273F" w:rsidP="0045273F">
      <w:pPr>
        <w:shd w:val="clear" w:color="auto" w:fill="FFFFFF"/>
        <w:ind w:firstLine="709"/>
        <w:jc w:val="both"/>
      </w:pPr>
      <w:r w:rsidRPr="0045273F">
        <w:t>Станичное казачье общество станица «Ермаковская» внесено в Государственный реестр казачьих обществ в Российской Федерации и является структурным подра</w:t>
      </w:r>
      <w:r>
        <w:t xml:space="preserve">зделением Обь-Иртышского </w:t>
      </w:r>
      <w:r w:rsidRPr="0045273F">
        <w:t xml:space="preserve">казачьего общества. Казаки тесно взаимодействуют с правоохранительными органами, администрацией Ханты-Мансийского района, представителями православной церкви. Приоритетными направлениями деятельности местного казачьего общества является военно-патриотическое воспитание детей, охрана правопорядка и культурное возрождение села. </w:t>
      </w:r>
    </w:p>
    <w:p w:rsidR="0045273F" w:rsidRPr="0045273F" w:rsidRDefault="0045273F" w:rsidP="0045273F">
      <w:pPr>
        <w:shd w:val="clear" w:color="auto" w:fill="FFFFFF"/>
        <w:ind w:firstLine="709"/>
        <w:jc w:val="both"/>
      </w:pPr>
      <w:r w:rsidRPr="0045273F">
        <w:t>В целях сотрудничества администрации района с казачьим обществом Станица «Ермаковская» в 2016 году заключено соглашение. Предметом соглашения является совместная реализация мероприятий, направленных на:</w:t>
      </w:r>
    </w:p>
    <w:p w:rsidR="0045273F" w:rsidRPr="0045273F" w:rsidRDefault="0045273F" w:rsidP="0045273F">
      <w:pPr>
        <w:shd w:val="clear" w:color="auto" w:fill="FFFFFF"/>
        <w:ind w:firstLine="709"/>
        <w:jc w:val="both"/>
      </w:pPr>
      <w:r>
        <w:t xml:space="preserve">- </w:t>
      </w:r>
      <w:r w:rsidRPr="0045273F">
        <w:t>восстановление культурно-исторической преемственности и духовных традиций российского народа и казачества России;</w:t>
      </w:r>
    </w:p>
    <w:p w:rsidR="0045273F" w:rsidRPr="0045273F" w:rsidRDefault="0045273F" w:rsidP="0045273F">
      <w:pPr>
        <w:shd w:val="clear" w:color="auto" w:fill="FFFFFF"/>
        <w:ind w:firstLine="709"/>
        <w:jc w:val="both"/>
      </w:pPr>
      <w:r>
        <w:t xml:space="preserve">- </w:t>
      </w:r>
      <w:r w:rsidRPr="0045273F">
        <w:t>расширение потенциала системы воспитания населения и подрастающего поколения в традициях и духе патриотизма, любви к Отечеству;</w:t>
      </w:r>
    </w:p>
    <w:p w:rsidR="0045273F" w:rsidRPr="0045273F" w:rsidRDefault="0045273F" w:rsidP="0045273F">
      <w:pPr>
        <w:shd w:val="clear" w:color="auto" w:fill="FFFFFF"/>
        <w:ind w:firstLine="709"/>
        <w:jc w:val="both"/>
      </w:pPr>
      <w:r>
        <w:t xml:space="preserve">- </w:t>
      </w:r>
      <w:r w:rsidRPr="0045273F">
        <w:t>развитие кадетских классов, подготовку к служению Отечеству на военном и гражданском поприще;</w:t>
      </w:r>
    </w:p>
    <w:p w:rsidR="0045273F" w:rsidRPr="0045273F" w:rsidRDefault="0045273F" w:rsidP="0045273F">
      <w:pPr>
        <w:shd w:val="clear" w:color="auto" w:fill="FFFFFF"/>
        <w:ind w:firstLine="709"/>
        <w:jc w:val="both"/>
      </w:pPr>
      <w:r>
        <w:t xml:space="preserve">- </w:t>
      </w:r>
      <w:r w:rsidRPr="0045273F">
        <w:t>содействие формированию у детей основ культуры поведения в обществе, правовой и экологической культуры;</w:t>
      </w:r>
    </w:p>
    <w:p w:rsidR="0045273F" w:rsidRPr="0045273F" w:rsidRDefault="0045273F" w:rsidP="0045273F">
      <w:pPr>
        <w:shd w:val="clear" w:color="auto" w:fill="FFFFFF"/>
        <w:ind w:firstLine="709"/>
        <w:jc w:val="both"/>
      </w:pPr>
      <w:r>
        <w:t xml:space="preserve">- </w:t>
      </w:r>
      <w:r w:rsidRPr="0045273F">
        <w:t>профилактику правонарушений в детской и молодежной среде;</w:t>
      </w:r>
    </w:p>
    <w:p w:rsidR="0045273F" w:rsidRPr="0045273F" w:rsidRDefault="0045273F" w:rsidP="00AC7DBD">
      <w:pPr>
        <w:shd w:val="clear" w:color="auto" w:fill="FFFFFF"/>
        <w:ind w:firstLine="709"/>
        <w:jc w:val="both"/>
      </w:pPr>
      <w:r>
        <w:t xml:space="preserve">- </w:t>
      </w:r>
      <w:r w:rsidRPr="0045273F">
        <w:t>участие в мероприятиях по обеспечению экологической и пожарной безопасности, охране общественного порядка, гражданской обороны и ликвидации последствий чрезвычайных ситуаций на территории Ханты-Мансийского района.</w:t>
      </w:r>
    </w:p>
    <w:p w:rsidR="0045273F" w:rsidRPr="0045273F" w:rsidRDefault="0045273F" w:rsidP="0045273F">
      <w:pPr>
        <w:shd w:val="clear" w:color="auto" w:fill="FFFFFF"/>
        <w:ind w:firstLine="709"/>
        <w:jc w:val="both"/>
      </w:pPr>
      <w:r w:rsidRPr="0045273F">
        <w:t>В 2018 году при активном участии местной мусульманской религиозной организации поселка Горноправдинск проведён праздник «Сабантуй». Мероприятие направлено на утверждение основ миролюбия и взаимопонимания между жителями района независимо от их этнической и конфессиональной принадлежности. В рамках мероприятия был организован концерт, проводились национальные конкурсы, выставка национального прикладного искусства, праздничные застолье с презентацией национальных блюд.</w:t>
      </w:r>
    </w:p>
    <w:p w:rsidR="0045273F" w:rsidRPr="0045273F" w:rsidRDefault="0045273F" w:rsidP="0045273F">
      <w:pPr>
        <w:shd w:val="clear" w:color="auto" w:fill="FFFFFF"/>
        <w:ind w:firstLine="709"/>
        <w:jc w:val="both"/>
      </w:pPr>
      <w:r w:rsidRPr="0045273F">
        <w:t>В сентябре 2018 года при активном участии Ханты-Мансийской Митрополии проведено мероприятие по высадке юбилейной аллеи в рамках празднования 95-летия Ханты-Мансийского района «Навстречу Вековому Юбилею…Мы – потомкам…» в д.Ярки, д. Шапша.</w:t>
      </w:r>
    </w:p>
    <w:p w:rsidR="0045273F" w:rsidRPr="0045273F" w:rsidRDefault="0045273F" w:rsidP="0045273F">
      <w:pPr>
        <w:shd w:val="clear" w:color="auto" w:fill="FFFFFF"/>
        <w:ind w:firstLine="709"/>
        <w:jc w:val="both"/>
      </w:pPr>
      <w:r w:rsidRPr="0045273F">
        <w:t xml:space="preserve">Проведен традиционный районный фестиваль народного художественного творчества «Поет село родное». Фестиваль направлен на сохранение и популяризацию народных традиций. </w:t>
      </w:r>
    </w:p>
    <w:p w:rsidR="0045273F" w:rsidRPr="0045273F" w:rsidRDefault="0045273F" w:rsidP="0045273F">
      <w:pPr>
        <w:shd w:val="clear" w:color="auto" w:fill="FFFFFF"/>
        <w:ind w:firstLine="709"/>
        <w:jc w:val="both"/>
      </w:pPr>
      <w:r w:rsidRPr="0045273F">
        <w:t xml:space="preserve">Традиционным для Ханты-Мансийского района стало проведение районного конкурса «Самый дружный ИнтерКласс». В 2018 году в мероприятии приняли участие 160 школьников из шести населенных пунктов района. Кроме того, районный проект </w:t>
      </w:r>
      <w:r w:rsidRPr="0045273F">
        <w:lastRenderedPageBreak/>
        <w:t>«Самый Дружный Интеркласс» получил высокую оценку общественности и Губернатора автономного округа в ходе муниципального этапа гражданского форума общественного согласия, состоявшегося в д.Шапша 1 февраля 2018 года и рекомендован к распространению на территории автономного округа</w:t>
      </w:r>
    </w:p>
    <w:p w:rsidR="0045273F" w:rsidRPr="0045273F" w:rsidRDefault="0045273F" w:rsidP="0045273F">
      <w:pPr>
        <w:shd w:val="clear" w:color="auto" w:fill="FFFFFF"/>
        <w:ind w:firstLine="709"/>
        <w:jc w:val="both"/>
      </w:pPr>
      <w:r w:rsidRPr="0045273F">
        <w:t>В с. Батово 15-17 июня 2018 года состоялся Слет «Объединяйся». Участниками Слета стали 80 представителей детско-молодежной местной общественной организации Ханты-Мансийского района «Поколение+».</w:t>
      </w:r>
    </w:p>
    <w:p w:rsidR="0045273F" w:rsidRPr="0045273F" w:rsidRDefault="0045273F" w:rsidP="0045273F">
      <w:pPr>
        <w:shd w:val="clear" w:color="auto" w:fill="FFFFFF"/>
        <w:ind w:firstLine="709"/>
        <w:jc w:val="both"/>
      </w:pPr>
      <w:r w:rsidRPr="0045273F">
        <w:t xml:space="preserve">Более 100 молодых жителей Ханты-Мансийского района в возрасте от 18 до 35 лет принимают участие в Форуме-фестивале национальных культур Ханты-Мансийского района «Многообразием едины!». </w:t>
      </w:r>
    </w:p>
    <w:p w:rsidR="0045273F" w:rsidRPr="0045273F" w:rsidRDefault="0045273F" w:rsidP="0045273F">
      <w:pPr>
        <w:shd w:val="clear" w:color="auto" w:fill="FFFFFF"/>
        <w:ind w:firstLine="709"/>
        <w:jc w:val="both"/>
      </w:pPr>
      <w:r w:rsidRPr="0045273F">
        <w:t>Традиционно на территории района проходит Конкурс лучших журналистских работ, способствующий формированию положительного представления о многонациональности Ханты-Мансийского района, направлен на развитие творческих способностей школьников и молодежи.</w:t>
      </w:r>
    </w:p>
    <w:p w:rsidR="003E3C6B" w:rsidRDefault="0045273F" w:rsidP="003E3C6B">
      <w:pPr>
        <w:shd w:val="clear" w:color="auto" w:fill="FFFFFF"/>
        <w:ind w:firstLine="709"/>
        <w:jc w:val="both"/>
      </w:pPr>
      <w:r w:rsidRPr="0045273F">
        <w:t xml:space="preserve">С целью развития культуры, традиций и самобытного образа жизни коренных народов, возрождение этнокультурных традиционных игр коренных народов, культурно-нравственного воспитания молодёжи на основе этнокультурных традиций, развития и популяризации этноспорта с 24 по 25 июня 2018 года в с. Кышик в рамках </w:t>
      </w:r>
      <w:r w:rsidRPr="0045273F">
        <w:rPr>
          <w:bCs/>
        </w:rPr>
        <w:t xml:space="preserve">I региональной научно-практической конференции </w:t>
      </w:r>
      <w:r w:rsidRPr="0045273F">
        <w:rPr>
          <w:bCs/>
          <w:iCs/>
        </w:rPr>
        <w:t>«Волдинские чтения»</w:t>
      </w:r>
      <w:r w:rsidRPr="0045273F">
        <w:t xml:space="preserve"> состоялся районный этнопраздник Ханты-Мансийского района «Мы едины». </w:t>
      </w:r>
      <w:r w:rsidR="003E3C6B" w:rsidRPr="003E3C6B">
        <w:t>В рамках этнопраздника «Мы едины» ежегодно стартуют гонки на обласах. За два года в них приняли участие 70 жителей района.</w:t>
      </w:r>
      <w:r w:rsidR="00D50FEA">
        <w:t xml:space="preserve"> </w:t>
      </w:r>
      <w:r w:rsidRPr="0045273F">
        <w:t xml:space="preserve">В Конференции приняли участие 60 жителей района. </w:t>
      </w:r>
    </w:p>
    <w:p w:rsidR="0045273F" w:rsidRDefault="003E3C6B" w:rsidP="003E3C6B">
      <w:pPr>
        <w:shd w:val="clear" w:color="auto" w:fill="FFFFFF"/>
        <w:ind w:firstLine="709"/>
        <w:jc w:val="both"/>
      </w:pPr>
      <w:r>
        <w:t>Ежегодными стали мероприятия, направленные на популяризацию и расширение</w:t>
      </w:r>
      <w:r w:rsidRPr="003E3C6B">
        <w:t xml:space="preserve"> поддержки национальным видам спорта</w:t>
      </w:r>
      <w:r>
        <w:t>. Н</w:t>
      </w:r>
      <w:r w:rsidRPr="003E3C6B">
        <w:t xml:space="preserve">а территории Ханты-Мансийского района проводится Первенство Ханты-Мансийского района по национальным видам спорта, (85 участников). </w:t>
      </w:r>
      <w:r>
        <w:t xml:space="preserve">Для </w:t>
      </w:r>
      <w:r w:rsidRPr="003E3C6B">
        <w:t>создания устойчивого понимания дружественности многонационального и многоконфессионального российского народа проведены мероприятия, посвященные традиционным национальным праздникам Вурнга Хатл «Вороний день», «День обласа», «Праздник трясогузки</w:t>
      </w:r>
      <w:r>
        <w:t>», Вит Хон Хатл «День Водяного».</w:t>
      </w:r>
      <w:r w:rsidRPr="003E3C6B">
        <w:t xml:space="preserve"> </w:t>
      </w:r>
    </w:p>
    <w:p w:rsidR="00AC7DBD" w:rsidRDefault="00AC7DBD" w:rsidP="00AC7DBD">
      <w:pPr>
        <w:shd w:val="clear" w:color="auto" w:fill="FFFFFF"/>
        <w:ind w:firstLine="709"/>
        <w:jc w:val="both"/>
      </w:pPr>
      <w:r w:rsidRPr="0045273F">
        <w:t>С целью формирования у школьников и молодежи стойкого неприятия идеологии терроризма, создания условий для воспитания уважительного отношения к национальным традициям, пропаганды культурного наследия народов, проживающих на территории Ханты-Мансийского района ежегодно, совместно с представителями общественных и религиозных организаций, проводятся культурно-просветительские и воспитательные мероприятий.</w:t>
      </w:r>
    </w:p>
    <w:p w:rsidR="00AC7DBD" w:rsidRDefault="00AC7DBD" w:rsidP="00AC7DBD">
      <w:pPr>
        <w:shd w:val="clear" w:color="auto" w:fill="FFFFFF"/>
        <w:ind w:firstLine="709"/>
        <w:jc w:val="both"/>
      </w:pPr>
      <w:r w:rsidRPr="00AC7DBD">
        <w:t xml:space="preserve">С 1 сентября 2016 г. во всех образовательных организациях Ханты-Мансийского района продолжается реализация курса факультативных (внеклассных занятий), направленного на профилактику распространения идеологии экстремизма и терроризма в молодежной среде с учетом национальных особенностей и традиций народов, проживающих в Уральском федеральном округе. Во всех 23 общеобразовательных организациях реализуется комплексный учебный курс «Основы религиозных культур и светской этики». В 2017-2018 году выбрали модули курса: «Основы мировых религиозных культур» - 2 человека (1% обучающихся); «Основы светской этики» - 72 человека (37 %); «Основы православной культуры – 121 человек (62% обучающихся). </w:t>
      </w:r>
    </w:p>
    <w:p w:rsidR="003E3C6B" w:rsidRPr="0045273F" w:rsidRDefault="003E3C6B" w:rsidP="00D50FEA">
      <w:pPr>
        <w:shd w:val="clear" w:color="auto" w:fill="FFFFFF"/>
        <w:ind w:firstLine="709"/>
        <w:jc w:val="both"/>
      </w:pPr>
      <w:r>
        <w:t>С</w:t>
      </w:r>
      <w:r w:rsidRPr="003E3C6B">
        <w:t xml:space="preserve"> целью сохранения и приумножения духовного и культурного потенциала многонационального народа РФ на территории Ханты-Мансийского района ежегодно проводятся торжественные мероприятия, приуроченным к памятным датам в истории народов России, в том числе посвященных Дню победы в Великой Отечественной войне 1941-1945 гг. (приняли участие 2100 школьников, т.е. 100% от количества </w:t>
      </w:r>
      <w:r w:rsidRPr="003E3C6B">
        <w:lastRenderedPageBreak/>
        <w:t xml:space="preserve">обучающихся), Дню славянской письменности и культуры (24 мая) (1500 обучающихся с 1 по 7 классы), Дню России (приняли участие 730 воспитанников лагерей с дневным пребыванием и лагерей труда и отдыха), Дню народного единства (приняли участие 2100 школьников, т.е. 100% от количества обучающихся), Дню русского языка (приняли участие 1825 школьников с 1 по 8 и 10 классов). </w:t>
      </w:r>
    </w:p>
    <w:p w:rsidR="00D50FEA" w:rsidRDefault="0045273F" w:rsidP="00AC7DBD">
      <w:pPr>
        <w:shd w:val="clear" w:color="auto" w:fill="FFFFFF"/>
        <w:ind w:firstLine="709"/>
        <w:jc w:val="both"/>
        <w:rPr>
          <w:sz w:val="28"/>
          <w:szCs w:val="28"/>
        </w:rPr>
      </w:pPr>
      <w:r w:rsidRPr="0045273F">
        <w:t>В рамках проведения мероприятий, приуроченных ко Дню солидарности в борьбе с терроризмом (3 сентября 2018 г.), во всех 12 сельских поселениях Ханты-Мансийского района были организованы культурно-массовые мероприятия. Всего на территории района состоялось 53 мероприятий с охватом 3 157 участников. В число мероприятий вошли памятные акции, тематические программы, конкурсно-познавательные программы, диспуты, уроки памяти, очерки, состоялись видео-презентации и кино-показы, в фойе культурно-досуговых учреждений были оформлены тематические стенды.</w:t>
      </w:r>
      <w:r w:rsidR="00AC7DBD">
        <w:t xml:space="preserve"> </w:t>
      </w:r>
      <w:r w:rsidRPr="0045273F">
        <w:t>Мероприятия носили информационно-просветительский характер и ставили своей целью объяснить сущность терроризма, его типы и цели; правила поведения при возникновении террористической угрозы. Более подробно дети узнали о трагических событиях 1 – 3 сентября 2004 года, произошедших в школе г. Беслана.</w:t>
      </w:r>
      <w:r w:rsidR="00D50FEA" w:rsidRPr="00D50FEA">
        <w:rPr>
          <w:sz w:val="28"/>
          <w:szCs w:val="28"/>
        </w:rPr>
        <w:t xml:space="preserve"> </w:t>
      </w:r>
    </w:p>
    <w:p w:rsidR="0045273F" w:rsidRPr="0045273F" w:rsidRDefault="00D50FEA" w:rsidP="00D50FEA">
      <w:pPr>
        <w:shd w:val="clear" w:color="auto" w:fill="FFFFFF"/>
        <w:ind w:firstLine="709"/>
        <w:jc w:val="both"/>
      </w:pPr>
      <w:r w:rsidRPr="00D50FEA">
        <w:t>13-14 октября 2018 года на базе Муниципального казенного общеобразовательного учреждения «Средняя общеобразовательная школа с. Батово» состоится районное мероприятие «Фестиваль дружбы народов». Данное мероприятие направлено на обеспечение межнационального мира и согласия, укрепление единства и духовной общности многонационального народа Российской Федерации, сохранение и развитие этнокультурного многообразия народов России, формирование у детей и молодежи общероссийского гражданского самосознания, чувства патриотизма, гражданской ответственности, гордости за историю нашей страны, воспитание культуры межнационального общения, формирование системы профилактики экстремизма и предупреждения межнациональных конфликтов. Охват участников мероприятия составил – 120 человек из образовательных организаций сельских поселений района (п. Горноправдинск, п. Бобровский, с. Селиярово, п. Кедровый, с. Елизарово, п. Луговской, д. Белогорье, п. Сибирский, с. Реполово, д. Шапша, с. Батово).</w:t>
      </w:r>
    </w:p>
    <w:p w:rsidR="0045273F" w:rsidRPr="0045273F" w:rsidRDefault="0045273F" w:rsidP="0045273F">
      <w:pPr>
        <w:shd w:val="clear" w:color="auto" w:fill="FFFFFF"/>
        <w:ind w:firstLine="709"/>
        <w:jc w:val="both"/>
      </w:pPr>
      <w:r w:rsidRPr="0045273F">
        <w:t xml:space="preserve">Во всех культурно-досуговых учреждениях реализуются планы мероприятий направленные на развитие межнационального и межконфессионального диалога и сотрудничества. </w:t>
      </w:r>
      <w:r w:rsidR="00AC7DBD">
        <w:t>В</w:t>
      </w:r>
      <w:r w:rsidRPr="0045273F">
        <w:t xml:space="preserve"> 2018 год</w:t>
      </w:r>
      <w:r w:rsidR="00AC7DBD">
        <w:t>у</w:t>
      </w:r>
      <w:r w:rsidRPr="0045273F">
        <w:t xml:space="preserve"> проведено 238 мероприятия, способствующих толерантности и формированию единого этнокультурного пространства на территории района. Количество зрителей составило 6 092 человека.</w:t>
      </w:r>
    </w:p>
    <w:p w:rsidR="0045273F" w:rsidRPr="0045273F" w:rsidRDefault="0045273F" w:rsidP="0045273F">
      <w:pPr>
        <w:shd w:val="clear" w:color="auto" w:fill="FFFFFF"/>
        <w:ind w:firstLine="709"/>
        <w:jc w:val="both"/>
      </w:pPr>
      <w:r w:rsidRPr="0045273F">
        <w:t>Одним из направлений работы, направленного на профилактику экстремизма в молодежной среде и воспитание толерантности, ограничения доступа к материалам экстремистского характера является организация информационно-просветительской деятельности, в том числе и в интернет среде.</w:t>
      </w:r>
    </w:p>
    <w:p w:rsidR="0045273F" w:rsidRPr="0045273F" w:rsidRDefault="0045273F" w:rsidP="0045273F">
      <w:pPr>
        <w:shd w:val="clear" w:color="auto" w:fill="FFFFFF"/>
        <w:ind w:firstLine="709"/>
        <w:jc w:val="both"/>
      </w:pPr>
      <w:r w:rsidRPr="0045273F">
        <w:t xml:space="preserve">Информационное сопровождение мероприятий осуществляется на официальном сайте администрации Ханты-Мансийского района (http://hmrn.ru), в социальной интернет-сети «Вконтакте», в официальных группах курируемых комитетом: «Молодежь Ханты-Мансийского района» (https://vk.com/molodhmrn), «Волонтерское объединение Ханты-Мансийского района «Шаг навстречу – шаг вперед!» (https://vk.com/volonterukhantumansiyskogoraiona), Спорт и туризм Ханты-Мансийского района (https://vk.com/sporthmrn). </w:t>
      </w:r>
    </w:p>
    <w:p w:rsidR="0045273F" w:rsidRPr="0045273F" w:rsidRDefault="0045273F" w:rsidP="0045273F">
      <w:pPr>
        <w:shd w:val="clear" w:color="auto" w:fill="FFFFFF"/>
        <w:ind w:firstLine="709"/>
        <w:jc w:val="both"/>
      </w:pPr>
      <w:r w:rsidRPr="0045273F">
        <w:t xml:space="preserve">На указанных ресурсах регулярно размещаются информационные посты: видеоролики, статьи, фото, о проводимых спортивных, молодежных, творческих мероприятиях районного, регионального, и Всероссийского уровня, связанных с идеей формирования позитивного отношения к разным народам проживающих на территории РФ; информация об уголовной ответственности за преступления террористической и </w:t>
      </w:r>
      <w:r w:rsidRPr="0045273F">
        <w:lastRenderedPageBreak/>
        <w:t>экстремистской направленности: выписки из статей Уголовного Кодекса Российской Федерации, баннеры, посты.</w:t>
      </w:r>
    </w:p>
    <w:p w:rsidR="0045273F" w:rsidRPr="0045273F" w:rsidRDefault="0045273F" w:rsidP="0045273F">
      <w:pPr>
        <w:shd w:val="clear" w:color="auto" w:fill="FFFFFF"/>
        <w:ind w:firstLine="709"/>
        <w:jc w:val="both"/>
      </w:pPr>
      <w:r w:rsidRPr="0045273F">
        <w:t>Обеспечено информирование населения о работе «горячей линии» Общественной палаты России по противодействию вербовщикам террористической организации «Исламское государство Ирака и Леванта» («ИГИЛ») на территории РФ.</w:t>
      </w:r>
    </w:p>
    <w:p w:rsidR="0045273F" w:rsidRPr="0045273F" w:rsidRDefault="0045273F" w:rsidP="0045273F">
      <w:pPr>
        <w:shd w:val="clear" w:color="auto" w:fill="FFFFFF"/>
        <w:ind w:firstLine="709"/>
        <w:jc w:val="both"/>
      </w:pPr>
      <w:r w:rsidRPr="0045273F">
        <w:t>Во всех учреждениях культуры и досуга оформлены информационные стенды, содержащие информацию об угрозах, вызываемых распространением идей религиозно-политического экстремизма, межнациональной и межконфессиональной розни.</w:t>
      </w:r>
    </w:p>
    <w:p w:rsidR="0045273F" w:rsidRPr="0045273F" w:rsidRDefault="0045273F" w:rsidP="00AC7DBD">
      <w:pPr>
        <w:shd w:val="clear" w:color="auto" w:fill="FFFFFF"/>
        <w:ind w:firstLine="709"/>
        <w:jc w:val="both"/>
      </w:pPr>
      <w:r w:rsidRPr="0045273F">
        <w:t>На сегодняшний день в центрах общественного доступа, функционирующих на базе МКУ Ханты-Мансийского района «Централизованная библиотечная система», в соответствии с Федеральным законом от 25 июля 2002 г. № 114-ФЗ «О противодействии экстремистской деятельности» организована блокировка доступа через сети связи общего пользования к ресурсам в сети Интернет, содержащим материалы экстремисткой направленности.</w:t>
      </w:r>
      <w:r w:rsidR="00AC7DBD">
        <w:t xml:space="preserve"> </w:t>
      </w:r>
      <w:r w:rsidRPr="0045273F">
        <w:t>В том числе, осуществляется блокировка доступа к материалам, пропагандирующим порнографию, алкоголь, табак, наркотические и психотропные вещества, насилие, нецензурную лексику, оружие и взрывчатые вещества, азартные игры, лотереи и тотализаторы.</w:t>
      </w:r>
      <w:r w:rsidR="00AC7DBD">
        <w:t xml:space="preserve"> </w:t>
      </w:r>
      <w:r w:rsidRPr="0045273F">
        <w:t>Блокировка осуществляется посредством лицензионных версий программного комплекса SkyDNS. Компонент программного комплекса позволяет контролировать доступ к ресурсам в сети Интернет в зависимости от их содержания и расположения. Система настроена таким образом, что помимо запрета доступа к конкретным IP адресам, она осуществляет самостоятельный анализ содержания Интернет-ресурсов, в результате чего контент может быть отнесен к одной из категорий информации, подпадающей под блокировку и, соответственно, доступ к ресурсу будет ограничен.</w:t>
      </w:r>
      <w:r w:rsidR="00AC7DBD">
        <w:t xml:space="preserve"> </w:t>
      </w:r>
      <w:r w:rsidRPr="0045273F">
        <w:t>Таким образом, в центрах общественного доступа выполнен комплекс мероприятий по блокировке доступа к материалам экстремистского характера и иной информации через сеть Интернет, негативно влияющей на население, при этом сохранен экстремистских материалов. При обнаружении запрещенной литературы в фондах библиотек, эта литература изымается доступ к социально значимой информации и порталу государственных и муниципальных услуг.</w:t>
      </w:r>
    </w:p>
    <w:p w:rsidR="0045273F" w:rsidRPr="0045273F" w:rsidRDefault="0045273F" w:rsidP="0045273F">
      <w:pPr>
        <w:shd w:val="clear" w:color="auto" w:fill="FFFFFF"/>
        <w:ind w:firstLine="709"/>
        <w:jc w:val="both"/>
      </w:pPr>
      <w:r w:rsidRPr="0045273F">
        <w:t xml:space="preserve">Основная работа по информационному противодействию терроризму при проведении крупных спортивных мероприятий выполняется волонтерским объединением Ханты-Мансийского района «Шаг навстречу – шаг вперед!». Разработаны и распространены информационные буклеты «Терроризм – угроза обществу!» для информирования населения Ханты-Мансийского района о негативном и опасном влиянии терроризма в обществе. </w:t>
      </w:r>
    </w:p>
    <w:p w:rsidR="0045273F" w:rsidRPr="0045273F" w:rsidRDefault="00AC7DBD" w:rsidP="0045273F">
      <w:pPr>
        <w:shd w:val="clear" w:color="auto" w:fill="FFFFFF"/>
        <w:ind w:firstLine="709"/>
        <w:jc w:val="both"/>
      </w:pPr>
      <w:r>
        <w:t>М</w:t>
      </w:r>
      <w:r w:rsidR="0045273F" w:rsidRPr="0045273F">
        <w:t xml:space="preserve">ероприятия, организуемые </w:t>
      </w:r>
      <w:r>
        <w:t>МКУ Ханты-Мансийского района «Комитет по культуре, спорту и социальной политике»</w:t>
      </w:r>
      <w:r w:rsidR="0045273F" w:rsidRPr="0045273F">
        <w:t xml:space="preserve"> совместно с представителями общественных и религиозных организаций в целях предупреждения вовлечения несовершеннолетних в экстремистскую и террористическую деятельность, имеют разнообразную категориальную, возрастную и содержательную направленность, соответствуют целям и задачам реализации в Российской Федерации направлений молодежной политики, и ежегодно получают положительные отклики участников.</w:t>
      </w:r>
    </w:p>
    <w:p w:rsidR="0045273F" w:rsidRPr="0045273F" w:rsidRDefault="0045273F" w:rsidP="0045273F">
      <w:pPr>
        <w:shd w:val="clear" w:color="auto" w:fill="FFFFFF"/>
        <w:ind w:firstLine="709"/>
        <w:jc w:val="both"/>
      </w:pPr>
      <w:r w:rsidRPr="0045273F">
        <w:t>Об эффективности данной системы работы свидетельствуют итоги социологического исследования общественного мнения по вопросам уровня восприятия обществом идеологии терроризма, оценке мер по противодействию этой идеологии и уровня доверия общества к мерам, реализуемым государственными органами по обеспечению безопасности населения.</w:t>
      </w:r>
    </w:p>
    <w:p w:rsidR="0045273F" w:rsidRPr="0045273F" w:rsidRDefault="0045273F" w:rsidP="0045273F">
      <w:pPr>
        <w:shd w:val="clear" w:color="auto" w:fill="FFFFFF"/>
        <w:ind w:firstLine="709"/>
        <w:jc w:val="both"/>
      </w:pPr>
      <w:r w:rsidRPr="0045273F">
        <w:t xml:space="preserve">В 2018 году социологическое исследование проведено методом телефонного интервью. </w:t>
      </w:r>
    </w:p>
    <w:p w:rsidR="0045273F" w:rsidRDefault="0045273F" w:rsidP="00D50FEA">
      <w:pPr>
        <w:shd w:val="clear" w:color="auto" w:fill="FFFFFF"/>
        <w:ind w:firstLine="709"/>
        <w:jc w:val="both"/>
      </w:pPr>
      <w:r w:rsidRPr="0045273F">
        <w:lastRenderedPageBreak/>
        <w:t>Согласно результатам исследования большинство респондентов, жителей Ханты-Мансийского района, отмечают низкую вероятность возникновения угрозы террористических актов или ее отсутствие -53,2%. И только 2,2 % респондентов отметили высокую вероятность угрозы террористических актов.</w:t>
      </w:r>
      <w:r w:rsidR="00D50FEA">
        <w:t xml:space="preserve"> </w:t>
      </w:r>
      <w:r w:rsidRPr="0045273F">
        <w:t>52,1% респондентов отметили низкую вероятность возникновения угрозы экстремистских проявлений или ее отсутствие, 2,5% респондентов отметили высокую вероятность угрозы экстремистских проявлений.</w:t>
      </w:r>
      <w:r w:rsidR="00D50FEA">
        <w:t xml:space="preserve"> </w:t>
      </w:r>
      <w:r w:rsidRPr="0045273F">
        <w:t xml:space="preserve">Уровень доверия граждан к мерам, реализуемым государственными органами власти по обеспечению безопасности достаточно высок: 86,5% респондентов полностью или отчасти доверяют этим мерам, не доверяют – 13,2%. </w:t>
      </w:r>
      <w:r w:rsidR="00D50FEA">
        <w:t xml:space="preserve"> </w:t>
      </w:r>
      <w:r w:rsidRPr="0045273F">
        <w:t>В случае возникновения конфликтов на национальной или религиозной почвы большинство респондентов предпочтут обратиться за решением этого вопроса в органы власти (71,6%), в Европейский суд по правам человека (23,3%) или не прибегнут ни к каким мерам, останутся в стороне (12,1%).</w:t>
      </w:r>
    </w:p>
    <w:p w:rsidR="003E3C6B" w:rsidRPr="003E3C6B" w:rsidRDefault="003E3C6B" w:rsidP="003E3C6B">
      <w:pPr>
        <w:shd w:val="clear" w:color="auto" w:fill="FFFFFF"/>
        <w:ind w:firstLine="709"/>
        <w:jc w:val="both"/>
        <w:rPr>
          <w:bCs/>
        </w:rPr>
      </w:pPr>
      <w:r w:rsidRPr="003E3C6B">
        <w:rPr>
          <w:bCs/>
        </w:rPr>
        <w:t xml:space="preserve">Результаты социологических исследований, проведенных в </w:t>
      </w:r>
      <w:r>
        <w:rPr>
          <w:bCs/>
        </w:rPr>
        <w:t xml:space="preserve">Ханты-Мансийском районе в </w:t>
      </w:r>
      <w:r w:rsidRPr="003E3C6B">
        <w:rPr>
          <w:bCs/>
        </w:rPr>
        <w:t>201</w:t>
      </w:r>
      <w:r>
        <w:rPr>
          <w:bCs/>
        </w:rPr>
        <w:t xml:space="preserve">8 году, позволяют сделать вывод о </w:t>
      </w:r>
      <w:r w:rsidRPr="003E3C6B">
        <w:rPr>
          <w:bCs/>
        </w:rPr>
        <w:t>том,</w:t>
      </w:r>
      <w:r>
        <w:rPr>
          <w:bCs/>
        </w:rPr>
        <w:t xml:space="preserve"> что </w:t>
      </w:r>
      <w:r w:rsidRPr="003E3C6B">
        <w:rPr>
          <w:bCs/>
        </w:rPr>
        <w:t>ситуация в сфере межнациональных и межконфессиональных отношений характеризуется как стабильная и контролируемая.</w:t>
      </w:r>
    </w:p>
    <w:p w:rsidR="003E3C6B" w:rsidRPr="003E3C6B" w:rsidRDefault="003E3C6B" w:rsidP="003E3C6B">
      <w:pPr>
        <w:shd w:val="clear" w:color="auto" w:fill="FFFFFF"/>
        <w:ind w:firstLine="709"/>
        <w:jc w:val="both"/>
        <w:rPr>
          <w:bCs/>
        </w:rPr>
      </w:pPr>
      <w:r>
        <w:rPr>
          <w:bCs/>
        </w:rPr>
        <w:t>По состоянию на 1 января 2019</w:t>
      </w:r>
      <w:r w:rsidRPr="003E3C6B">
        <w:rPr>
          <w:bCs/>
        </w:rPr>
        <w:t xml:space="preserve"> года социальная и общественно-политическая обстановка на территории Ханты-Мансийского района, оказывающая влияние на ситуацию в области противодействия экстремизму, остается стабильной. Проявлений экстремизма и межнациональных конфликтов не фиксировалось. Террористических актов не зарегистрировано. Неформальных молоде</w:t>
      </w:r>
      <w:r>
        <w:rPr>
          <w:bCs/>
        </w:rPr>
        <w:t>жных объединений</w:t>
      </w:r>
      <w:r w:rsidRPr="003E3C6B">
        <w:rPr>
          <w:bCs/>
        </w:rPr>
        <w:t xml:space="preserve"> и групп негативной направленности, нетрадиционных религиозных обществ и нарушений законодательства о противодействии террористической и экстремистской деятельности не выявлено. </w:t>
      </w:r>
    </w:p>
    <w:p w:rsidR="003E3C6B" w:rsidRDefault="003E3C6B" w:rsidP="003E3C6B">
      <w:pPr>
        <w:shd w:val="clear" w:color="auto" w:fill="FFFFFF"/>
        <w:ind w:firstLine="709"/>
        <w:jc w:val="both"/>
        <w:rPr>
          <w:b/>
          <w:bCs/>
        </w:rPr>
      </w:pPr>
    </w:p>
    <w:p w:rsidR="003E3C6B" w:rsidRPr="003E3C6B" w:rsidRDefault="00D50FEA" w:rsidP="003E3C6B">
      <w:pPr>
        <w:shd w:val="clear" w:color="auto" w:fill="FFFFFF"/>
        <w:ind w:firstLine="709"/>
        <w:jc w:val="both"/>
        <w:rPr>
          <w:b/>
          <w:bCs/>
        </w:rPr>
      </w:pPr>
      <w:r>
        <w:rPr>
          <w:b/>
          <w:bCs/>
        </w:rPr>
        <w:t xml:space="preserve">5. </w:t>
      </w:r>
      <w:r w:rsidR="003E3C6B" w:rsidRPr="003E3C6B">
        <w:rPr>
          <w:b/>
          <w:bCs/>
        </w:rPr>
        <w:t>Освещение деятельности Комиссии в средствах массовой информации</w:t>
      </w:r>
      <w:r w:rsidR="003E3C6B">
        <w:rPr>
          <w:b/>
          <w:bCs/>
        </w:rPr>
        <w:t>.</w:t>
      </w:r>
    </w:p>
    <w:p w:rsidR="00D50FEA" w:rsidRPr="00D50FEA" w:rsidRDefault="00D50FEA" w:rsidP="00D50FEA">
      <w:pPr>
        <w:ind w:firstLine="709"/>
        <w:jc w:val="both"/>
      </w:pPr>
      <w:r w:rsidRPr="00D50FEA">
        <w:t xml:space="preserve">Освещение деятельности комиссии осуществляется на официальном сайте администрации Ханты-Мансийского района. Путь размещения: Главная /Администрация /Профилактика правонарушений/ Межведомственная комиссия Ханты-Мансийского района по противодействию экстремистской деятельности: </w:t>
      </w:r>
      <w:hyperlink r:id="rId9" w:history="1">
        <w:r w:rsidRPr="00D50FEA">
          <w:rPr>
            <w:rStyle w:val="a4"/>
          </w:rPr>
          <w:t>http://hmrn.ru/prevention_of_crime/commission_extremist_activ/</w:t>
        </w:r>
      </w:hyperlink>
      <w:r w:rsidRPr="00D50FEA">
        <w:t xml:space="preserve">. В данном разделе регулярно размещаются нормативно-правовые акты в сфере противодействия экстремизму, планы работы Комиссии, повестки и протоколы заседаний Комиссии, отчеты о деятельности Комиссии, результаты социологических исследований. </w:t>
      </w:r>
    </w:p>
    <w:p w:rsidR="00D50FEA" w:rsidRPr="00D50FEA" w:rsidRDefault="00D50FEA" w:rsidP="00D50FEA">
      <w:pPr>
        <w:ind w:firstLine="851"/>
        <w:jc w:val="both"/>
      </w:pPr>
      <w:r w:rsidRPr="00D50FEA">
        <w:t>О ходе каждого заседания Комиссии публикуется информация в районной газете «Наш район» – 4 раза в год и размещается информация на официальном сайте администрации Ханты-Мансийского района на главной странице в разделе «Новости».</w:t>
      </w:r>
    </w:p>
    <w:p w:rsidR="00D50FEA" w:rsidRPr="00D50FEA" w:rsidRDefault="00D50FEA" w:rsidP="00D50FEA">
      <w:pPr>
        <w:ind w:firstLine="851"/>
        <w:jc w:val="both"/>
      </w:pPr>
      <w:r w:rsidRPr="00D50FEA">
        <w:t xml:space="preserve">На официальном сайте администрации Ханты-Мансийского района в разделе  аналитическая информация комиссии по противодействию экстремистской деятельности  регулярно размещаются информационно-разъяснительные материалы в сфере профилактики экстремизма, в 2018 году размещено 5 материалов. </w:t>
      </w:r>
    </w:p>
    <w:p w:rsidR="003E3C6B" w:rsidRPr="003E3C6B" w:rsidRDefault="003E3C6B" w:rsidP="003E3C6B">
      <w:pPr>
        <w:shd w:val="clear" w:color="auto" w:fill="FFFFFF"/>
        <w:ind w:firstLine="709"/>
        <w:jc w:val="both"/>
        <w:rPr>
          <w:bCs/>
        </w:rPr>
      </w:pPr>
    </w:p>
    <w:p w:rsidR="00D50FEA" w:rsidRDefault="00D50FEA" w:rsidP="00D50FEA">
      <w:pPr>
        <w:jc w:val="both"/>
        <w:rPr>
          <w:sz w:val="28"/>
          <w:szCs w:val="28"/>
        </w:rPr>
      </w:pPr>
    </w:p>
    <w:p w:rsidR="00D50FEA" w:rsidRPr="00D50FEA" w:rsidRDefault="00D50FEA" w:rsidP="00D50FEA">
      <w:pPr>
        <w:ind w:firstLine="709"/>
        <w:jc w:val="both"/>
        <w:rPr>
          <w:b/>
        </w:rPr>
      </w:pPr>
      <w:r w:rsidRPr="00D50FEA">
        <w:rPr>
          <w:b/>
        </w:rPr>
        <w:t>6. Деятельность Комиссии по анализу эффективности исполнения муниципальной антинаркотической программы.</w:t>
      </w:r>
    </w:p>
    <w:p w:rsidR="00D50FEA" w:rsidRPr="00D50FEA" w:rsidRDefault="00D50FEA" w:rsidP="00D50FEA">
      <w:pPr>
        <w:ind w:firstLine="709"/>
        <w:jc w:val="both"/>
        <w:rPr>
          <w:b/>
        </w:rPr>
      </w:pPr>
    </w:p>
    <w:p w:rsidR="00D50FEA" w:rsidRPr="00D50FEA" w:rsidRDefault="00E80B3D" w:rsidP="00D50FEA">
      <w:pPr>
        <w:ind w:firstLine="709"/>
        <w:jc w:val="both"/>
        <w:rPr>
          <w:b/>
        </w:rPr>
      </w:pPr>
      <w:r>
        <w:rPr>
          <w:b/>
        </w:rPr>
        <w:t>6</w:t>
      </w:r>
      <w:r w:rsidR="00D50FEA" w:rsidRPr="00D50FEA">
        <w:rPr>
          <w:b/>
        </w:rPr>
        <w:t>.1. Полнота выполнения мероприятий программы, их финансирование</w:t>
      </w:r>
      <w:r>
        <w:rPr>
          <w:b/>
        </w:rPr>
        <w:t>.</w:t>
      </w:r>
    </w:p>
    <w:p w:rsidR="00E71548" w:rsidRDefault="00E80B3D" w:rsidP="00E71548">
      <w:pPr>
        <w:ind w:firstLine="709"/>
        <w:jc w:val="both"/>
      </w:pPr>
      <w:r w:rsidRPr="00E80B3D">
        <w:t xml:space="preserve">Реализация Стратегии государственной национальной политики  Российской Федерации на период до 2025 года и Стратегии противодействия экстремизму  в РФ до 2025 года на территории Ханты-Мансийского района в 2018 году предопределялась </w:t>
      </w:r>
      <w:r w:rsidRPr="00E80B3D">
        <w:lastRenderedPageBreak/>
        <w:t xml:space="preserve">годовым планом работы по организации деятельности межведомственной комиссии Ханты-Мансийского района по противодействию экстремистской деятельности, </w:t>
      </w:r>
      <w:r>
        <w:t xml:space="preserve">годовым планом работы </w:t>
      </w:r>
      <w:r w:rsidRPr="00E80B3D">
        <w:t>Совет</w:t>
      </w:r>
      <w:r>
        <w:t>а</w:t>
      </w:r>
      <w:r w:rsidRPr="00E80B3D">
        <w:t xml:space="preserve"> по вопросам этноконфессиональных отношений в Ханты-Мансийском районе</w:t>
      </w:r>
      <w:r>
        <w:t xml:space="preserve">, </w:t>
      </w:r>
      <w:r w:rsidRPr="00E80B3D">
        <w:t>а также исполнением мероприятий в рамках  муниципальной программы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w:t>
      </w:r>
      <w:r w:rsidRPr="00E80B3D">
        <w:rPr>
          <w:lang w:val="en-US"/>
        </w:rPr>
        <w:t> </w:t>
      </w:r>
      <w:r w:rsidRPr="00E80B3D">
        <w:t>Ханты-Мансийском районе на 2018 – 2020 годы» (далее – Программа).</w:t>
      </w:r>
      <w:r w:rsidRPr="00E80B3D">
        <w:rPr>
          <w:sz w:val="28"/>
          <w:szCs w:val="28"/>
        </w:rPr>
        <w:t xml:space="preserve"> </w:t>
      </w:r>
      <w:r w:rsidRPr="00E80B3D">
        <w:t xml:space="preserve">Денежные средства,  израсходованы в 2018 году на мероприятия направленные на профилактику экстремизма, профилактику межнациональных (межэтнических) конфликтов в размере 1013,1 тыс. рублей, что составило 100 % от общего финансирования указанных мероприятий. </w:t>
      </w:r>
    </w:p>
    <w:p w:rsidR="00E71548" w:rsidRPr="00E71548" w:rsidRDefault="00E71548" w:rsidP="00E71548">
      <w:pPr>
        <w:jc w:val="center"/>
      </w:pPr>
      <w:r w:rsidRPr="00E71548">
        <w:t>Анализ показателей</w:t>
      </w:r>
    </w:p>
    <w:p w:rsidR="00E71548" w:rsidRPr="00E71548" w:rsidRDefault="00E71548" w:rsidP="00E71548">
      <w:pPr>
        <w:jc w:val="center"/>
      </w:pPr>
      <w:r w:rsidRPr="00E71548">
        <w:t>эффективности ре</w:t>
      </w:r>
      <w:r>
        <w:t>ализации муниципальной программы, в рамках исполнения подпрограммы</w:t>
      </w:r>
      <w:r w:rsidRPr="00E80B3D">
        <w:t xml:space="preserve"> 3 «Гармонизация межнациональных отношений, профилактика экстремизма и терроризма»</w:t>
      </w:r>
    </w:p>
    <w:p w:rsidR="00E71548" w:rsidRPr="00E71548" w:rsidRDefault="00E71548" w:rsidP="00E71548">
      <w:pPr>
        <w:jc w:val="center"/>
      </w:pPr>
      <w:r w:rsidRPr="00E71548">
        <w:t>за 2018 год</w:t>
      </w:r>
    </w:p>
    <w:p w:rsidR="00251207" w:rsidRDefault="00251207" w:rsidP="00E71548">
      <w:pPr>
        <w:jc w:val="both"/>
      </w:pPr>
    </w:p>
    <w:tbl>
      <w:tblPr>
        <w:tblStyle w:val="a7"/>
        <w:tblW w:w="0" w:type="auto"/>
        <w:tblInd w:w="108" w:type="dxa"/>
        <w:tblLook w:val="04A0" w:firstRow="1" w:lastRow="0" w:firstColumn="1" w:lastColumn="0" w:noHBand="0" w:noVBand="1"/>
      </w:tblPr>
      <w:tblGrid>
        <w:gridCol w:w="456"/>
        <w:gridCol w:w="1628"/>
        <w:gridCol w:w="1011"/>
        <w:gridCol w:w="1419"/>
        <w:gridCol w:w="1040"/>
        <w:gridCol w:w="1194"/>
        <w:gridCol w:w="1138"/>
        <w:gridCol w:w="1293"/>
      </w:tblGrid>
      <w:tr w:rsidR="00251207" w:rsidRPr="00251207" w:rsidTr="00251207">
        <w:tc>
          <w:tcPr>
            <w:tcW w:w="451" w:type="dxa"/>
            <w:tcBorders>
              <w:top w:val="single" w:sz="4" w:space="0" w:color="auto"/>
              <w:left w:val="single" w:sz="4" w:space="0" w:color="auto"/>
              <w:bottom w:val="single" w:sz="4" w:space="0" w:color="auto"/>
              <w:right w:val="single" w:sz="4" w:space="0" w:color="auto"/>
            </w:tcBorders>
          </w:tcPr>
          <w:p w:rsidR="00251207" w:rsidRPr="00251207" w:rsidRDefault="00251207" w:rsidP="00251207">
            <w:pPr>
              <w:ind w:firstLine="709"/>
              <w:jc w:val="both"/>
              <w:rPr>
                <w:sz w:val="22"/>
                <w:szCs w:val="22"/>
              </w:rPr>
            </w:pPr>
          </w:p>
          <w:p w:rsidR="00D6029D" w:rsidRPr="00251207" w:rsidRDefault="00251207" w:rsidP="00251207">
            <w:pPr>
              <w:ind w:firstLine="709"/>
              <w:jc w:val="both"/>
              <w:rPr>
                <w:sz w:val="22"/>
                <w:szCs w:val="22"/>
              </w:rPr>
            </w:pPr>
            <w:r w:rsidRPr="00251207">
              <w:rPr>
                <w:sz w:val="22"/>
                <w:szCs w:val="22"/>
              </w:rPr>
              <w:t>N п/п</w:t>
            </w:r>
          </w:p>
        </w:tc>
        <w:tc>
          <w:tcPr>
            <w:tcW w:w="1747"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Результаты реализации муниципальной программы</w:t>
            </w:r>
          </w:p>
        </w:tc>
        <w:tc>
          <w:tcPr>
            <w:tcW w:w="9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Единица измерения</w:t>
            </w:r>
          </w:p>
        </w:tc>
        <w:tc>
          <w:tcPr>
            <w:tcW w:w="1395"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Значение базового показателя</w:t>
            </w:r>
          </w:p>
          <w:p w:rsidR="00D6029D" w:rsidRPr="00251207" w:rsidRDefault="00251207" w:rsidP="00251207">
            <w:pPr>
              <w:jc w:val="center"/>
              <w:rPr>
                <w:sz w:val="22"/>
                <w:szCs w:val="22"/>
              </w:rPr>
            </w:pPr>
            <w:r w:rsidRPr="00251207">
              <w:rPr>
                <w:sz w:val="22"/>
                <w:szCs w:val="22"/>
              </w:rPr>
              <w:t>на начало реализации муниципальной программы</w:t>
            </w:r>
          </w:p>
        </w:tc>
        <w:tc>
          <w:tcPr>
            <w:tcW w:w="1024"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Плановое значение показателя на отчетный год</w:t>
            </w:r>
          </w:p>
        </w:tc>
        <w:tc>
          <w:tcPr>
            <w:tcW w:w="117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Фактическое значение показателя за отчетный период</w:t>
            </w:r>
          </w:p>
        </w:tc>
        <w:tc>
          <w:tcPr>
            <w:tcW w:w="1120"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Исполнение за отчетный период</w:t>
            </w:r>
          </w:p>
          <w:p w:rsidR="00D6029D" w:rsidRPr="00251207" w:rsidRDefault="00251207" w:rsidP="00251207">
            <w:pPr>
              <w:jc w:val="center"/>
              <w:rPr>
                <w:sz w:val="22"/>
                <w:szCs w:val="22"/>
              </w:rPr>
            </w:pPr>
            <w:r w:rsidRPr="00251207">
              <w:rPr>
                <w:sz w:val="22"/>
                <w:szCs w:val="22"/>
              </w:rPr>
              <w:t>от плана на год, %</w:t>
            </w:r>
          </w:p>
        </w:tc>
        <w:tc>
          <w:tcPr>
            <w:tcW w:w="1272"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Причины недостижения плановых значений показателя</w:t>
            </w:r>
          </w:p>
        </w:tc>
      </w:tr>
      <w:tr w:rsidR="00251207" w:rsidRPr="00251207" w:rsidTr="00251207">
        <w:tc>
          <w:tcPr>
            <w:tcW w:w="451"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ind w:firstLine="709"/>
              <w:jc w:val="both"/>
              <w:rPr>
                <w:sz w:val="22"/>
                <w:szCs w:val="22"/>
                <w:u w:val="single"/>
              </w:rPr>
            </w:pPr>
          </w:p>
        </w:tc>
        <w:tc>
          <w:tcPr>
            <w:tcW w:w="1747" w:type="dxa"/>
            <w:tcBorders>
              <w:top w:val="single" w:sz="4" w:space="0" w:color="auto"/>
              <w:left w:val="single" w:sz="4" w:space="0" w:color="auto"/>
              <w:bottom w:val="single" w:sz="4" w:space="0" w:color="auto"/>
              <w:right w:val="single" w:sz="4" w:space="0" w:color="auto"/>
            </w:tcBorders>
            <w:hideMark/>
          </w:tcPr>
          <w:p w:rsidR="00D6029D" w:rsidRPr="00251207" w:rsidRDefault="00251207" w:rsidP="00E71548">
            <w:pPr>
              <w:jc w:val="center"/>
              <w:rPr>
                <w:sz w:val="22"/>
                <w:szCs w:val="22"/>
                <w:u w:val="single"/>
              </w:rPr>
            </w:pPr>
            <w:r w:rsidRPr="00251207">
              <w:rPr>
                <w:sz w:val="22"/>
                <w:szCs w:val="22"/>
              </w:rPr>
              <w:t xml:space="preserve">Показатели </w:t>
            </w:r>
          </w:p>
        </w:tc>
        <w:tc>
          <w:tcPr>
            <w:tcW w:w="995"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jc w:val="center"/>
              <w:rPr>
                <w:sz w:val="22"/>
                <w:szCs w:val="22"/>
                <w:u w:val="single"/>
              </w:rPr>
            </w:pPr>
          </w:p>
        </w:tc>
        <w:tc>
          <w:tcPr>
            <w:tcW w:w="1395"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jc w:val="center"/>
              <w:rPr>
                <w:sz w:val="22"/>
                <w:szCs w:val="22"/>
                <w:u w:val="single"/>
              </w:rPr>
            </w:pPr>
          </w:p>
        </w:tc>
        <w:tc>
          <w:tcPr>
            <w:tcW w:w="1024"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jc w:val="center"/>
              <w:rPr>
                <w:sz w:val="22"/>
                <w:szCs w:val="22"/>
                <w:u w:val="single"/>
              </w:rPr>
            </w:pPr>
          </w:p>
        </w:tc>
        <w:tc>
          <w:tcPr>
            <w:tcW w:w="1175"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jc w:val="center"/>
              <w:rPr>
                <w:sz w:val="22"/>
                <w:szCs w:val="22"/>
                <w:u w:val="single"/>
              </w:rPr>
            </w:pPr>
          </w:p>
        </w:tc>
        <w:tc>
          <w:tcPr>
            <w:tcW w:w="1120"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jc w:val="center"/>
              <w:rPr>
                <w:sz w:val="22"/>
                <w:szCs w:val="22"/>
                <w:u w:val="single"/>
              </w:rPr>
            </w:pPr>
          </w:p>
        </w:tc>
        <w:tc>
          <w:tcPr>
            <w:tcW w:w="1272" w:type="dxa"/>
            <w:tcBorders>
              <w:top w:val="single" w:sz="4" w:space="0" w:color="auto"/>
              <w:left w:val="single" w:sz="4" w:space="0" w:color="auto"/>
              <w:bottom w:val="single" w:sz="4" w:space="0" w:color="auto"/>
              <w:right w:val="single" w:sz="4" w:space="0" w:color="auto"/>
            </w:tcBorders>
          </w:tcPr>
          <w:p w:rsidR="00D6029D" w:rsidRPr="00251207" w:rsidRDefault="00D6029D" w:rsidP="00251207">
            <w:pPr>
              <w:jc w:val="center"/>
              <w:rPr>
                <w:sz w:val="22"/>
                <w:szCs w:val="22"/>
                <w:u w:val="single"/>
              </w:rPr>
            </w:pPr>
          </w:p>
        </w:tc>
      </w:tr>
      <w:tr w:rsidR="00251207" w:rsidRPr="00251207" w:rsidTr="00251207">
        <w:tc>
          <w:tcPr>
            <w:tcW w:w="451"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both"/>
              <w:rPr>
                <w:sz w:val="22"/>
                <w:szCs w:val="22"/>
              </w:rPr>
            </w:pPr>
            <w:r>
              <w:rPr>
                <w:sz w:val="22"/>
                <w:szCs w:val="22"/>
              </w:rPr>
              <w:t>1</w:t>
            </w:r>
            <w:r w:rsidRPr="00251207">
              <w:rPr>
                <w:sz w:val="22"/>
                <w:szCs w:val="22"/>
              </w:rPr>
              <w:t>.</w:t>
            </w:r>
          </w:p>
        </w:tc>
        <w:tc>
          <w:tcPr>
            <w:tcW w:w="1747"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Численность участников мероприятий, направленных на этнокультурное развитие народов России, проживающих в автономном округе</w:t>
            </w:r>
          </w:p>
        </w:tc>
        <w:tc>
          <w:tcPr>
            <w:tcW w:w="9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тыс. человек</w:t>
            </w:r>
          </w:p>
        </w:tc>
        <w:tc>
          <w:tcPr>
            <w:tcW w:w="13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2,9</w:t>
            </w:r>
          </w:p>
        </w:tc>
        <w:tc>
          <w:tcPr>
            <w:tcW w:w="1024"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3,2</w:t>
            </w:r>
          </w:p>
        </w:tc>
        <w:tc>
          <w:tcPr>
            <w:tcW w:w="117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3,4</w:t>
            </w:r>
          </w:p>
        </w:tc>
        <w:tc>
          <w:tcPr>
            <w:tcW w:w="1120"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106,3</w:t>
            </w:r>
          </w:p>
        </w:tc>
        <w:tc>
          <w:tcPr>
            <w:tcW w:w="1272"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Достижение результата –</w:t>
            </w:r>
          </w:p>
          <w:p w:rsidR="00D6029D" w:rsidRPr="00251207" w:rsidRDefault="00251207" w:rsidP="00251207">
            <w:pPr>
              <w:jc w:val="center"/>
              <w:rPr>
                <w:sz w:val="22"/>
                <w:szCs w:val="22"/>
              </w:rPr>
            </w:pPr>
            <w:r w:rsidRPr="00251207">
              <w:rPr>
                <w:sz w:val="22"/>
                <w:szCs w:val="22"/>
              </w:rPr>
              <w:t>рост на 6,3%</w:t>
            </w:r>
          </w:p>
        </w:tc>
      </w:tr>
      <w:tr w:rsidR="00251207" w:rsidRPr="00251207" w:rsidTr="00251207">
        <w:tc>
          <w:tcPr>
            <w:tcW w:w="451"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both"/>
              <w:rPr>
                <w:sz w:val="22"/>
                <w:szCs w:val="22"/>
              </w:rPr>
            </w:pPr>
            <w:r>
              <w:rPr>
                <w:sz w:val="22"/>
                <w:szCs w:val="22"/>
              </w:rPr>
              <w:t>2</w:t>
            </w:r>
            <w:r w:rsidRPr="00251207">
              <w:rPr>
                <w:sz w:val="22"/>
                <w:szCs w:val="22"/>
              </w:rPr>
              <w:t>.</w:t>
            </w:r>
          </w:p>
        </w:tc>
        <w:tc>
          <w:tcPr>
            <w:tcW w:w="1747"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Количество участников мероприятий, направленных на укрепление общероссийского гражданского единства</w:t>
            </w:r>
          </w:p>
        </w:tc>
        <w:tc>
          <w:tcPr>
            <w:tcW w:w="9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тыс. человек</w:t>
            </w:r>
          </w:p>
        </w:tc>
        <w:tc>
          <w:tcPr>
            <w:tcW w:w="13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5,3</w:t>
            </w:r>
          </w:p>
        </w:tc>
        <w:tc>
          <w:tcPr>
            <w:tcW w:w="1024"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6,0</w:t>
            </w:r>
          </w:p>
        </w:tc>
        <w:tc>
          <w:tcPr>
            <w:tcW w:w="117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6,1</w:t>
            </w:r>
          </w:p>
        </w:tc>
        <w:tc>
          <w:tcPr>
            <w:tcW w:w="1120"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101,6</w:t>
            </w:r>
          </w:p>
        </w:tc>
        <w:tc>
          <w:tcPr>
            <w:tcW w:w="1272"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Достижение результата –</w:t>
            </w:r>
          </w:p>
          <w:p w:rsidR="00D6029D" w:rsidRPr="00251207" w:rsidRDefault="00251207" w:rsidP="00251207">
            <w:pPr>
              <w:jc w:val="center"/>
              <w:rPr>
                <w:sz w:val="22"/>
                <w:szCs w:val="22"/>
              </w:rPr>
            </w:pPr>
            <w:r w:rsidRPr="00251207">
              <w:rPr>
                <w:sz w:val="22"/>
                <w:szCs w:val="22"/>
              </w:rPr>
              <w:t>рост на 1,7%</w:t>
            </w:r>
          </w:p>
        </w:tc>
      </w:tr>
      <w:tr w:rsidR="00251207" w:rsidRPr="00251207" w:rsidTr="00251207">
        <w:tc>
          <w:tcPr>
            <w:tcW w:w="451"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both"/>
              <w:rPr>
                <w:sz w:val="22"/>
                <w:szCs w:val="22"/>
              </w:rPr>
            </w:pPr>
            <w:r>
              <w:rPr>
                <w:sz w:val="22"/>
                <w:szCs w:val="22"/>
              </w:rPr>
              <w:t>3</w:t>
            </w:r>
            <w:r w:rsidRPr="00251207">
              <w:rPr>
                <w:sz w:val="22"/>
                <w:szCs w:val="22"/>
              </w:rPr>
              <w:t>.</w:t>
            </w:r>
          </w:p>
        </w:tc>
        <w:tc>
          <w:tcPr>
            <w:tcW w:w="1747"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Доля граждан, положительно оценивающих состояние межнациональ</w:t>
            </w:r>
            <w:r w:rsidRPr="00251207">
              <w:rPr>
                <w:sz w:val="22"/>
                <w:szCs w:val="22"/>
              </w:rPr>
              <w:lastRenderedPageBreak/>
              <w:t>ных отношений в Ханты-Мансийском автономном округе – Югре</w:t>
            </w:r>
          </w:p>
        </w:tc>
        <w:tc>
          <w:tcPr>
            <w:tcW w:w="9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lastRenderedPageBreak/>
              <w:t>%</w:t>
            </w:r>
          </w:p>
        </w:tc>
        <w:tc>
          <w:tcPr>
            <w:tcW w:w="13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77,4</w:t>
            </w:r>
          </w:p>
        </w:tc>
        <w:tc>
          <w:tcPr>
            <w:tcW w:w="1024"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78</w:t>
            </w:r>
          </w:p>
        </w:tc>
        <w:tc>
          <w:tcPr>
            <w:tcW w:w="117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93,3</w:t>
            </w:r>
          </w:p>
        </w:tc>
        <w:tc>
          <w:tcPr>
            <w:tcW w:w="1120"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119,6</w:t>
            </w:r>
          </w:p>
        </w:tc>
        <w:tc>
          <w:tcPr>
            <w:tcW w:w="1272"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Достижение результата –</w:t>
            </w:r>
          </w:p>
          <w:p w:rsidR="00D6029D" w:rsidRPr="00251207" w:rsidRDefault="00251207" w:rsidP="00251207">
            <w:pPr>
              <w:jc w:val="center"/>
              <w:rPr>
                <w:sz w:val="22"/>
                <w:szCs w:val="22"/>
              </w:rPr>
            </w:pPr>
            <w:r w:rsidRPr="00251207">
              <w:rPr>
                <w:sz w:val="22"/>
                <w:szCs w:val="22"/>
              </w:rPr>
              <w:t xml:space="preserve">рост на </w:t>
            </w:r>
            <w:r w:rsidRPr="00251207">
              <w:rPr>
                <w:sz w:val="22"/>
                <w:szCs w:val="22"/>
              </w:rPr>
              <w:lastRenderedPageBreak/>
              <w:t>19,6%</w:t>
            </w:r>
          </w:p>
        </w:tc>
      </w:tr>
      <w:tr w:rsidR="00251207" w:rsidRPr="00251207" w:rsidTr="00251207">
        <w:trPr>
          <w:trHeight w:val="865"/>
        </w:trPr>
        <w:tc>
          <w:tcPr>
            <w:tcW w:w="451"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both"/>
              <w:rPr>
                <w:sz w:val="22"/>
                <w:szCs w:val="22"/>
              </w:rPr>
            </w:pPr>
            <w:r>
              <w:rPr>
                <w:sz w:val="22"/>
                <w:szCs w:val="22"/>
              </w:rPr>
              <w:lastRenderedPageBreak/>
              <w:t>4</w:t>
            </w:r>
            <w:r w:rsidRPr="00251207">
              <w:rPr>
                <w:sz w:val="22"/>
                <w:szCs w:val="22"/>
              </w:rPr>
              <w:t>.</w:t>
            </w:r>
          </w:p>
        </w:tc>
        <w:tc>
          <w:tcPr>
            <w:tcW w:w="1747"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Уровень толерантного отношения к представителям другой национальности</w:t>
            </w:r>
          </w:p>
        </w:tc>
        <w:tc>
          <w:tcPr>
            <w:tcW w:w="9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w:t>
            </w:r>
          </w:p>
        </w:tc>
        <w:tc>
          <w:tcPr>
            <w:tcW w:w="1395" w:type="dxa"/>
            <w:tcBorders>
              <w:top w:val="single" w:sz="4" w:space="0" w:color="auto"/>
              <w:left w:val="single" w:sz="4" w:space="0" w:color="auto"/>
              <w:bottom w:val="single" w:sz="4" w:space="0" w:color="auto"/>
              <w:right w:val="single" w:sz="4" w:space="0" w:color="auto"/>
            </w:tcBorders>
            <w:hideMark/>
          </w:tcPr>
          <w:p w:rsidR="00D6029D" w:rsidRPr="00251207" w:rsidRDefault="00251207" w:rsidP="00251207">
            <w:pPr>
              <w:jc w:val="center"/>
              <w:rPr>
                <w:sz w:val="22"/>
                <w:szCs w:val="22"/>
              </w:rPr>
            </w:pPr>
            <w:r w:rsidRPr="00251207">
              <w:rPr>
                <w:sz w:val="22"/>
                <w:szCs w:val="22"/>
              </w:rPr>
              <w:t>30,4</w:t>
            </w:r>
          </w:p>
        </w:tc>
        <w:tc>
          <w:tcPr>
            <w:tcW w:w="1024"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46,9</w:t>
            </w:r>
          </w:p>
        </w:tc>
        <w:tc>
          <w:tcPr>
            <w:tcW w:w="1175"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69,6</w:t>
            </w:r>
          </w:p>
        </w:tc>
        <w:tc>
          <w:tcPr>
            <w:tcW w:w="1120"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148,4</w:t>
            </w:r>
          </w:p>
        </w:tc>
        <w:tc>
          <w:tcPr>
            <w:tcW w:w="1272" w:type="dxa"/>
            <w:tcBorders>
              <w:top w:val="single" w:sz="4" w:space="0" w:color="auto"/>
              <w:left w:val="single" w:sz="4" w:space="0" w:color="auto"/>
              <w:bottom w:val="single" w:sz="4" w:space="0" w:color="auto"/>
              <w:right w:val="single" w:sz="4" w:space="0" w:color="auto"/>
            </w:tcBorders>
            <w:hideMark/>
          </w:tcPr>
          <w:p w:rsidR="00251207" w:rsidRPr="00251207" w:rsidRDefault="00251207" w:rsidP="00251207">
            <w:pPr>
              <w:jc w:val="center"/>
              <w:rPr>
                <w:sz w:val="22"/>
                <w:szCs w:val="22"/>
              </w:rPr>
            </w:pPr>
            <w:r w:rsidRPr="00251207">
              <w:rPr>
                <w:sz w:val="22"/>
                <w:szCs w:val="22"/>
              </w:rPr>
              <w:t>Достижение результата –</w:t>
            </w:r>
          </w:p>
          <w:p w:rsidR="00D6029D" w:rsidRPr="00251207" w:rsidRDefault="00251207" w:rsidP="00251207">
            <w:pPr>
              <w:jc w:val="center"/>
              <w:rPr>
                <w:sz w:val="22"/>
                <w:szCs w:val="22"/>
              </w:rPr>
            </w:pPr>
            <w:r w:rsidRPr="00251207">
              <w:rPr>
                <w:sz w:val="22"/>
                <w:szCs w:val="22"/>
              </w:rPr>
              <w:t>рост на 48,4%</w:t>
            </w:r>
          </w:p>
        </w:tc>
      </w:tr>
    </w:tbl>
    <w:p w:rsidR="00251207" w:rsidRPr="00251207" w:rsidRDefault="00251207" w:rsidP="00251207">
      <w:pPr>
        <w:ind w:firstLine="709"/>
        <w:jc w:val="both"/>
        <w:rPr>
          <w:u w:val="single"/>
        </w:rPr>
      </w:pPr>
    </w:p>
    <w:p w:rsidR="00E80B3D" w:rsidRPr="00E80B3D" w:rsidRDefault="00E80B3D" w:rsidP="00E80B3D">
      <w:pPr>
        <w:ind w:firstLine="709"/>
        <w:jc w:val="both"/>
      </w:pPr>
    </w:p>
    <w:p w:rsidR="00251207" w:rsidRPr="00251207" w:rsidRDefault="00E80B3D" w:rsidP="00251207">
      <w:pPr>
        <w:jc w:val="center"/>
        <w:rPr>
          <w:b/>
        </w:rPr>
      </w:pPr>
      <w:r>
        <w:rPr>
          <w:b/>
        </w:rPr>
        <w:t xml:space="preserve">6.2 </w:t>
      </w:r>
      <w:r w:rsidRPr="00E80B3D">
        <w:rPr>
          <w:b/>
        </w:rPr>
        <w:t>Работа, проводимая по принятию аналогичной программы на следующий период (при окончании срока действия в следующем году)</w:t>
      </w:r>
      <w:r>
        <w:rPr>
          <w:b/>
        </w:rPr>
        <w:t>.</w:t>
      </w:r>
    </w:p>
    <w:p w:rsidR="00251207" w:rsidRDefault="00251207" w:rsidP="00251207">
      <w:pPr>
        <w:ind w:firstLine="709"/>
        <w:jc w:val="both"/>
      </w:pPr>
      <w:r>
        <w:t>Муниципальная программа утверждена п</w:t>
      </w:r>
      <w:r w:rsidRPr="00251207">
        <w:t>остановление</w:t>
      </w:r>
      <w:r>
        <w:t>м</w:t>
      </w:r>
      <w:r w:rsidRPr="00251207">
        <w:t xml:space="preserve"> администрации Ханты-Мансийского района от 12.11.2018 № 337 «О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r>
        <w:t xml:space="preserve">. </w:t>
      </w:r>
    </w:p>
    <w:p w:rsidR="00E80B3D" w:rsidRPr="00E80B3D" w:rsidRDefault="00E80B3D" w:rsidP="00251207">
      <w:pPr>
        <w:ind w:firstLine="709"/>
        <w:jc w:val="both"/>
      </w:pPr>
      <w:r w:rsidRPr="00E80B3D">
        <w:t xml:space="preserve">Бюджет на реализацию мероприятий </w:t>
      </w:r>
      <w:r w:rsidR="00251207">
        <w:t xml:space="preserve">Программы </w:t>
      </w:r>
      <w:r w:rsidRPr="00E80B3D">
        <w:t>на 2019 год утвержден в размере –</w:t>
      </w:r>
      <w:r w:rsidR="00251207">
        <w:t xml:space="preserve"> 780,0</w:t>
      </w:r>
      <w:r w:rsidRPr="00E80B3D">
        <w:t xml:space="preserve"> тыс. рублей.</w:t>
      </w:r>
    </w:p>
    <w:p w:rsidR="00E80B3D" w:rsidRPr="00E80B3D" w:rsidRDefault="00E80B3D" w:rsidP="00E80B3D">
      <w:pPr>
        <w:jc w:val="both"/>
      </w:pPr>
    </w:p>
    <w:p w:rsidR="00E71548" w:rsidRPr="00E71548" w:rsidRDefault="00E71548" w:rsidP="00E71548">
      <w:pPr>
        <w:jc w:val="center"/>
        <w:rPr>
          <w:b/>
        </w:rPr>
      </w:pPr>
      <w:r>
        <w:rPr>
          <w:b/>
        </w:rPr>
        <w:t xml:space="preserve">6.3. </w:t>
      </w:r>
      <w:r w:rsidRPr="00E71548">
        <w:rPr>
          <w:b/>
        </w:rPr>
        <w:t>Исполнение расходных обязательств бюджета</w:t>
      </w:r>
      <w:r>
        <w:rPr>
          <w:b/>
        </w:rPr>
        <w:t xml:space="preserve"> муниципальной программы</w:t>
      </w:r>
      <w:r w:rsidRPr="00E71548">
        <w:rPr>
          <w:b/>
        </w:rPr>
        <w:t xml:space="preserve"> в отношении мероприятий</w:t>
      </w:r>
      <w:r w:rsidRPr="00E71548">
        <w:t xml:space="preserve"> </w:t>
      </w:r>
      <w:r w:rsidRPr="00E71548">
        <w:rPr>
          <w:b/>
        </w:rPr>
        <w:t>подпрограммы 3 «Гармонизация межнациональных отношений, профилактика экстремизма и терроризма»</w:t>
      </w:r>
      <w:r>
        <w:rPr>
          <w:b/>
        </w:rPr>
        <w:t>.</w:t>
      </w:r>
    </w:p>
    <w:p w:rsidR="00E71548" w:rsidRPr="00E71548" w:rsidRDefault="00E71548" w:rsidP="00E71548">
      <w:pPr>
        <w:ind w:firstLine="709"/>
        <w:jc w:val="both"/>
      </w:pPr>
      <w:r w:rsidRPr="00E71548">
        <w:t>Объем финансирования по подпрограмме 3 «Гармонизация межнациональных отношений, профилактика экстремизма и терроризма» на 2018 год составляет 2613,1 тыс. рублей, из них 106,7 тыс. рублей из бюджета автономного округа, 2506,4 – из бюджета района. Исполнение составило тыс. 2012,7 рублей (77 % от общего финансирования подпрограммы), из них 106,7 тыс. рублей из бюджета автономного округа (100 %) и 1906,0 тыс. рублей из бюджета района (76 %).</w:t>
      </w:r>
    </w:p>
    <w:p w:rsidR="00E71548" w:rsidRPr="00E71548" w:rsidRDefault="00E71548" w:rsidP="00E71548">
      <w:pPr>
        <w:ind w:firstLine="709"/>
        <w:jc w:val="both"/>
      </w:pPr>
      <w:r w:rsidRPr="00E71548">
        <w:t xml:space="preserve">По мероприятию 3.1 «Реализация мероприятий в сфере гармонизации межнациональных и межконфессиональных отношений, профилактики экстремизма» (исполнитель комитет по образованию) план на 2018 год составляет 213,4 тыс. рублей, из них 106, 7 тыс. рублей – финансирование из бюджета района и 106,7 – субсидия, выделенная на софинансирование мероприятия из бюджета автономного округа. Денежные средства израсходованы в полном объеме на организацию проведения районного мероприятия «Фестиваль дружбы народов», который прошел 13-14 октября 2018 года на базе средней школы с. Батово. Расходы направлены на организацию питания участников мероприятия, перевозку групп детей и страхование, приобретение атрибутики, канцелярских товаров для проведения мастер-классов. </w:t>
      </w:r>
    </w:p>
    <w:p w:rsidR="00E71548" w:rsidRPr="00E71548" w:rsidRDefault="00E71548" w:rsidP="00E71548">
      <w:pPr>
        <w:ind w:firstLine="709"/>
        <w:jc w:val="both"/>
      </w:pPr>
      <w:r w:rsidRPr="00E71548">
        <w:t xml:space="preserve">На фестивале команды продемонстрировали культуру, быт, обычаи народов России посредством творческих презентаций, народных обрядов, игр, национальных танцев, песен, демонстрации национальных костюмов, блюд национальной кухни. Охват участников мероприятия составил 150 человек из образовательных организаций сельских поселений района: п.Горноправдинск, п. Бобровский, с. Селиярово, п. Кедровый, с.Елизарово, п. Луговской, д. Белогорье, п. Сибирский, с. Реполово, д. </w:t>
      </w:r>
      <w:r w:rsidRPr="00E71548">
        <w:lastRenderedPageBreak/>
        <w:t>Шапша, с.Батово. Победителям в итоговом зачете стали: I место – команда с. Батово, II место – команда п. Бобровский, III место – команды районного учреждения дополнительного образования п. Горноправдинск и средней школы п. Горноправдинск.</w:t>
      </w:r>
    </w:p>
    <w:p w:rsidR="00E71548" w:rsidRPr="00E71548" w:rsidRDefault="00E71548" w:rsidP="00E71548">
      <w:pPr>
        <w:ind w:firstLine="709"/>
        <w:jc w:val="both"/>
      </w:pPr>
      <w:r w:rsidRPr="00E71548">
        <w:t xml:space="preserve">По мероприятию 3.2 «Проведение в образовательных учреждениях Ханты-Мансийского района классных часов,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 (исполнитель комитет по образованию) план составляет 20,0 тыс. руб. Финансовые средства израсходованы в полном объеме. </w:t>
      </w:r>
    </w:p>
    <w:p w:rsidR="00E71548" w:rsidRPr="00E71548" w:rsidRDefault="00E71548" w:rsidP="00E71548">
      <w:pPr>
        <w:ind w:firstLine="709"/>
        <w:jc w:val="both"/>
      </w:pPr>
      <w:r w:rsidRPr="00E71548">
        <w:t>С 19 ноября по 3 декабря 2018 года проведен районный конкурс рисунков, направленных на развитие межэтнической интеграции, воспитание культуры мира, профилактику проявлений ксенофобии и экстремизма. В конкурсе приняли участие 39 обучающихся из 9-ти образовательных организаций. Победителям и призерам вручены дипломы и сувениры, участникам – сертификаты.</w:t>
      </w:r>
    </w:p>
    <w:p w:rsidR="00E71548" w:rsidRPr="00E71548" w:rsidRDefault="00E71548" w:rsidP="00E71548">
      <w:pPr>
        <w:ind w:firstLine="709"/>
        <w:jc w:val="both"/>
      </w:pPr>
      <w:r w:rsidRPr="00E71548">
        <w:t>По мероприятию 3.3 «Реализация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(исполнитель МКУ Ханты-Мансийского района «Комитет по культуре, спорту и социальной политике») план составляет 300 тыс. рублей. Денежные средства реализованы на организацию форум-фестиваля национальных культур Ханты-Мансийского района «Многообразием едины», который прошел в декабре 2018 года. Мероприятие было посвящено вопросам создания и реализации на территории населенных пунктов силами местных жителей социально значимых проектов. В мероприятии приняли участие 57 человек из числа жителей и представителей некоммерческих общественных организаций Ханты-Мансийского района.</w:t>
      </w:r>
    </w:p>
    <w:p w:rsidR="00E71548" w:rsidRPr="00E71548" w:rsidRDefault="00E71548" w:rsidP="00E71548">
      <w:pPr>
        <w:ind w:firstLine="709"/>
        <w:jc w:val="both"/>
      </w:pPr>
      <w:r w:rsidRPr="00E71548">
        <w:t xml:space="preserve">По мероприятию 3.4 «Организация и проведение мероприятий, направленных на развитие межкультурных коммуникаций и профилактику экстремизма в молодежной среде» (исполнитель МКУ Ханты-Мансийского района «Комитет по культуре, спорту и социальной политике») план составляет 295,0 тыс. рублей. Исполнение составило 100 %. Финансовые средства использованы на оплату услуг по организации и проведению районного конкурса «Самый Дружный ИнтерКласс» и районного слета молодежи «Объединяйся». </w:t>
      </w:r>
    </w:p>
    <w:p w:rsidR="00E71548" w:rsidRPr="00E71548" w:rsidRDefault="00E71548" w:rsidP="00E71548">
      <w:pPr>
        <w:ind w:firstLine="709"/>
        <w:jc w:val="both"/>
      </w:pPr>
      <w:r w:rsidRPr="00E71548">
        <w:t xml:space="preserve">Конкурс «Самый дружный ИнтерКласс» проводился в марте 2018 года с целью создания условий для развития межкультурного диалога в образовательных учреждениях и включал интеллектуально-игровую, спортивную части, беседу на тему «Развитие межкультурного диалога в школьной среде». В конкурсе приняли участие 160 детей из школ Луговского, Кирпичного, Белогорья, Троицы, Елизарово. </w:t>
      </w:r>
    </w:p>
    <w:p w:rsidR="00E71548" w:rsidRPr="00E71548" w:rsidRDefault="00E71548" w:rsidP="00E71548">
      <w:pPr>
        <w:ind w:firstLine="709"/>
        <w:jc w:val="both"/>
      </w:pPr>
      <w:r w:rsidRPr="00E71548">
        <w:t>Слет молодежи «Объединяйся» состоялся в селе Батово в июне 2018 года. В нем приняли участие лидеры подразделений местной детско-юношеской организации «Поколение+» Ханты-Мансийского района, школьники в возрасте от 13 до 17 лет из Горноправдинска, Луговского, Белогорья, Кирпичного, Шапши, Кышика, Сибирского, Реполово, Красноленинского, Нялинского, Батово и Бобровского. Во время слета были проведены дискуссионные столы, деловые игры, тренинги, мастер-классы. Все участники получили сертификаты и подарки. Шесть самых активных участников слета получили специальные дипломы и куртки-бомберы с символикой слета.</w:t>
      </w:r>
    </w:p>
    <w:p w:rsidR="00E71548" w:rsidRPr="00E71548" w:rsidRDefault="00E71548" w:rsidP="00E71548">
      <w:pPr>
        <w:ind w:firstLine="709"/>
        <w:jc w:val="both"/>
      </w:pPr>
      <w:r w:rsidRPr="00E71548">
        <w:t>По мероприятию 3.5 «Организация и проведение семинара-практикума на тему «Культура межэтнических отношений» план составил 29,7 тыс. рублей (исполнитель комитет по образованию администрации района</w:t>
      </w:r>
      <w:r>
        <w:t xml:space="preserve">. </w:t>
      </w:r>
      <w:r w:rsidRPr="00E71548">
        <w:t>В декабре организован семинар на базе Муниципального бюджетного учреждения дополнительного образования Ханты-Мансийского района в п.Горноправдинск). Приняли участие 30 педагогов.</w:t>
      </w:r>
    </w:p>
    <w:p w:rsidR="00E71548" w:rsidRPr="00E71548" w:rsidRDefault="00E71548" w:rsidP="00E71548">
      <w:pPr>
        <w:ind w:firstLine="709"/>
        <w:jc w:val="both"/>
      </w:pPr>
      <w:r w:rsidRPr="00E71548">
        <w:lastRenderedPageBreak/>
        <w:t xml:space="preserve">По мероприятию 3.6 «Конкурс лучших журналистских работ, способствующих формированию положительного представления о многонациональности Ханты-Мансийского района» план составляет 80,0 тыс. рублей. </w:t>
      </w:r>
    </w:p>
    <w:p w:rsidR="00E71548" w:rsidRPr="00E71548" w:rsidRDefault="00E71548" w:rsidP="00E71548">
      <w:pPr>
        <w:ind w:firstLine="709"/>
        <w:jc w:val="both"/>
      </w:pPr>
      <w:r w:rsidRPr="00E71548">
        <w:t>Финансовые средства освоены в декабре 2018 года на выдачу денежной премии лауреатам Конкурса. Для рассмотрения было собрано 19 журналистских работ. По итогам обсуждения экспертной комиссией утвержден список лауреатов конкурса согласно номинациям «Что значит быть…», «Освещение межкультурного мероприятия», «Герои».</w:t>
      </w:r>
    </w:p>
    <w:p w:rsidR="00E71548" w:rsidRPr="00E71548" w:rsidRDefault="00E71548" w:rsidP="00E71548">
      <w:pPr>
        <w:ind w:firstLine="709"/>
        <w:jc w:val="both"/>
      </w:pPr>
      <w:r w:rsidRPr="00E71548">
        <w:t xml:space="preserve">По мероприятию 3.7 «Организация и проведение мероприятий, направленных на развитие национальных культур и национальных спортивных традиций» (исполнитель МКУ Ханты-Мансийского района «Комитет по культуре, спорту и социальной политике») план 2018 года составил 75,0 тыс. рублей. Данные финансовые средства освоены в полном объеме на организацию проведения этно-праздника «Мы едины» в июне 2018 года в с. Кышик.  </w:t>
      </w:r>
    </w:p>
    <w:p w:rsidR="00E71548" w:rsidRPr="00E71548" w:rsidRDefault="00E71548" w:rsidP="00E71548">
      <w:pPr>
        <w:ind w:firstLine="709"/>
        <w:jc w:val="both"/>
      </w:pPr>
      <w:r w:rsidRPr="00E71548">
        <w:t>Во исполнение мероприятия 3.8 комиссией по делам несовершеннолетних осуществляется разъяснительная ра</w:t>
      </w:r>
      <w:r>
        <w:t xml:space="preserve">бота </w:t>
      </w:r>
      <w:r w:rsidRPr="00E71548">
        <w:t>с несовершеннолетними, состоящими н</w:t>
      </w:r>
      <w:r>
        <w:t xml:space="preserve">а профилактическом учете </w:t>
      </w:r>
      <w:r w:rsidRPr="00E71548">
        <w:t>в комиссии по делам несовершеннолетних и защите и</w:t>
      </w:r>
      <w:r>
        <w:t xml:space="preserve">х прав, склонными </w:t>
      </w:r>
      <w:r w:rsidRPr="00E71548">
        <w:t>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w:t>
      </w:r>
      <w:r>
        <w:t xml:space="preserve">ежнационального </w:t>
      </w:r>
      <w:r w:rsidRPr="00E71548">
        <w:t>и межконфессионального с</w:t>
      </w:r>
      <w:r>
        <w:t xml:space="preserve">огласия, негативного отношения </w:t>
      </w:r>
      <w:r w:rsidRPr="00E71548">
        <w:t>к экстремистским проявлениям. В рамках данного мероприятия вышло постановление комиссии по делам несовершеннолетних и защите их прав при администрации Ханты-Мансийского района от 24.10.2018 №</w:t>
      </w:r>
      <w:r>
        <w:t xml:space="preserve"> 120 «О мерах по предупреждению </w:t>
      </w:r>
      <w:r w:rsidRPr="00E71548">
        <w:t>вовлечения несовершеннолетних в террористическую экстремистскую деятельность, а также доведению до них информации об уголовной ответственности за преступления террористической и экстремистской направленности».</w:t>
      </w:r>
    </w:p>
    <w:p w:rsidR="00E71548" w:rsidRPr="00E71548" w:rsidRDefault="00E71548" w:rsidP="00E71548">
      <w:pPr>
        <w:ind w:firstLine="709"/>
        <w:jc w:val="both"/>
      </w:pPr>
      <w:r w:rsidRPr="00E71548">
        <w:t>Во исполнение мероприятия 3.9 «Вовлечение э</w:t>
      </w:r>
      <w:r>
        <w:t xml:space="preserve">тнокультурных </w:t>
      </w:r>
      <w:r w:rsidRPr="00E71548">
        <w:t>и общественных объединений, религиозных организаций в деятельность по социальной адаптации мигрантов, развитию межнаци</w:t>
      </w:r>
      <w:r>
        <w:t xml:space="preserve">онального </w:t>
      </w:r>
      <w:r w:rsidRPr="00E71548">
        <w:t>и межконфессионального диалога, противодействию экстремизму, национальной и религиозной нетерпимости» (исполнители комитет по образованию и МКУ ХМР «Комитет по культуре, спорту и социальной политике» - без финансирования) осуществляется взаимодействие с национальными общественными объединениями и религиозными организациями. Администрация района активно сотрудничает с общинами коренных малочисленных народов Севера, Ханты-Мансийской епархией Русской Православной Церкви. Обеспечено участие взрослых мигрантов в мероприятиях социально-культурной направленности района.</w:t>
      </w:r>
    </w:p>
    <w:p w:rsidR="00E71548" w:rsidRPr="00E71548" w:rsidRDefault="00E71548" w:rsidP="00E71548">
      <w:pPr>
        <w:ind w:firstLine="709"/>
        <w:jc w:val="both"/>
      </w:pPr>
      <w:r w:rsidRPr="00E71548">
        <w:t>В сельском поселения Горноправдинск продолжает свою творческую деятельность объединение татаро-башкирской диаспоры «Берлек». Все мероприятия, проводимые объединенной татаро-башкирской диаспорой «Берлек» направлены на утверждение основ миролюбия и взаимопонимания между жителями района независимо от их этнической и конфессиональной принадлежности. С каждым годом увеличивается участие населения в общественных мероприятиях, что благоприятно отражается на формировании внутренней потребности в толерантном отношении к людям различных национальностей и религиозных конфессий.</w:t>
      </w:r>
    </w:p>
    <w:p w:rsidR="00E71548" w:rsidRPr="00E71548" w:rsidRDefault="00E71548" w:rsidP="00E71548">
      <w:pPr>
        <w:ind w:firstLine="709"/>
        <w:jc w:val="both"/>
      </w:pPr>
      <w:r w:rsidRPr="00E71548">
        <w:t>Мероприятие 3.10 «Освещение в средствах массовой информации вопросов противодействия радикальным религиозным течениям, профилактики экстремизма и терроризма» (без финансирования) обеспечивается средствами массовой информации Ханты-Мансийского района – газетой «Наш район» и на официальном сайте администрации Ханты-Мансийского района в сети Интернет: размещено 22 материала.</w:t>
      </w:r>
    </w:p>
    <w:p w:rsidR="00E71548" w:rsidRPr="00E71548" w:rsidRDefault="00E71548" w:rsidP="00E71548">
      <w:pPr>
        <w:ind w:firstLine="709"/>
        <w:jc w:val="both"/>
      </w:pPr>
      <w:r w:rsidRPr="00E71548">
        <w:lastRenderedPageBreak/>
        <w:t xml:space="preserve">Информационное сопровождение мероприятий </w:t>
      </w:r>
      <w:r w:rsidR="0016220D">
        <w:t>также осуществляется</w:t>
      </w:r>
      <w:r w:rsidRPr="00E71548">
        <w:t xml:space="preserve"> в социальной Интернет-сети «Вконтакте», в официальных группах «Молодежь Ханты-Мансийского района» (https://vk.com/molodhmrn), «Волонтерское объединение Ханты-Мансийского района «Шаг навстречу – шаг вперед!» (https://vk.com/volonterukhantumansiyskogoraiona), Спорт и туризм Ханты-Мансийского района (https://vk.com/sporthmrn). На указанных ресурсах регулярно размещаются информационные посты: видеоролики, статьи, фото, о проводимых спортивных, молодежных, творческих мероприятиях районного, регионального, и Всероссийского уровня, связанных с идеей формирования позитивного отношения к разным народам проживающих на территории РФ. </w:t>
      </w:r>
    </w:p>
    <w:p w:rsidR="00E71548" w:rsidRPr="00E71548" w:rsidRDefault="00E71548" w:rsidP="00E71548">
      <w:pPr>
        <w:ind w:firstLine="709"/>
        <w:jc w:val="both"/>
      </w:pPr>
      <w:r w:rsidRPr="00E71548">
        <w:t xml:space="preserve">Кроме того, информация по профилактике экстремизма и терроризма размещена на официальных сайтах и информационных стендах образовательных организаций. </w:t>
      </w:r>
    </w:p>
    <w:p w:rsidR="00E71548" w:rsidRPr="00E71548" w:rsidRDefault="00E71548" w:rsidP="00E71548">
      <w:pPr>
        <w:ind w:firstLine="709"/>
        <w:jc w:val="both"/>
      </w:pPr>
      <w:r w:rsidRPr="00E71548">
        <w:t>По мероприятию 3.11 «Приобретение технических с</w:t>
      </w:r>
      <w:r w:rsidR="0016220D">
        <w:t xml:space="preserve">редств  </w:t>
      </w:r>
      <w:r w:rsidRPr="00E71548">
        <w:t xml:space="preserve">и оборудования для обеспечения антитеррористической защищенности населения Ханты-Мансийского района» (исполнитель департамент имущественных и земельных отношений) запланировано 1600,0 тыс. рублей. Освоено 999,6 тыс. рублей на приобретение арочных металлоискателей (металлодетекторов) в количестве 30 штук. </w:t>
      </w:r>
    </w:p>
    <w:p w:rsidR="00E71548" w:rsidRPr="00E71548" w:rsidRDefault="00E71548" w:rsidP="00E71548">
      <w:pPr>
        <w:ind w:firstLine="709"/>
        <w:jc w:val="both"/>
      </w:pPr>
      <w:r w:rsidRPr="00E71548">
        <w:t xml:space="preserve">На оставшуюся сумму были подготовлены документы и объявлены запросы котировок по приобретению технических средств и оборудования для обеспечения антитеррористической защищенности населения (пожарно-охранная сигнализация): извещение о проведении запроса котировок № 0187300008418000636 от 26.11.2018 с НМЦК – 207 218,40 рублей, извещение о проведении запроса котировок № 0187300008418000637 от 26.11.2018 с НМЦК – 310 261,66 рублей. В соответствии с протоколами рассмотрения и оценки заявок на участие в запросе котировок от 03.12.2018 и от 06.12.2018 указанные закупки признаны несостоявшимися в связи с отсутствием заявок. </w:t>
      </w:r>
    </w:p>
    <w:p w:rsidR="0016220D" w:rsidRDefault="0016220D" w:rsidP="0016220D">
      <w:pPr>
        <w:ind w:firstLine="709"/>
        <w:jc w:val="both"/>
        <w:rPr>
          <w:b/>
        </w:rPr>
      </w:pPr>
    </w:p>
    <w:p w:rsidR="0016220D" w:rsidRPr="0016220D" w:rsidRDefault="0016220D" w:rsidP="0016220D">
      <w:pPr>
        <w:ind w:firstLine="709"/>
        <w:jc w:val="center"/>
        <w:rPr>
          <w:b/>
        </w:rPr>
      </w:pPr>
      <w:r>
        <w:rPr>
          <w:b/>
        </w:rPr>
        <w:t xml:space="preserve">7. </w:t>
      </w:r>
      <w:r w:rsidRPr="0016220D">
        <w:rPr>
          <w:b/>
        </w:rPr>
        <w:t xml:space="preserve">Предложения об изменении и дополнении регионального, федерального законодательства в сфере </w:t>
      </w:r>
      <w:r>
        <w:rPr>
          <w:b/>
        </w:rPr>
        <w:t>профилактики экстремизма, гармонизации межнациональных и межконфессиональных отношений.</w:t>
      </w:r>
    </w:p>
    <w:p w:rsidR="0016220D" w:rsidRPr="0016220D" w:rsidRDefault="0016220D" w:rsidP="0016220D">
      <w:pPr>
        <w:ind w:firstLine="709"/>
        <w:jc w:val="both"/>
        <w:rPr>
          <w:b/>
        </w:rPr>
      </w:pPr>
    </w:p>
    <w:p w:rsidR="0016220D" w:rsidRPr="0016220D" w:rsidRDefault="0016220D" w:rsidP="0016220D">
      <w:pPr>
        <w:ind w:firstLine="709"/>
        <w:jc w:val="both"/>
      </w:pPr>
      <w:r w:rsidRPr="0016220D">
        <w:t>Предложения об изменениях и дополнениях в региональное, федеральное законодательство в сфере профилактики экстремизма, гармонизации межнациональных и межконфессиональных отношений отсутствуют.</w:t>
      </w:r>
    </w:p>
    <w:p w:rsidR="003956DB" w:rsidRPr="00E71548" w:rsidRDefault="003956DB" w:rsidP="00E71548">
      <w:pPr>
        <w:ind w:firstLine="709"/>
        <w:jc w:val="both"/>
      </w:pPr>
    </w:p>
    <w:sectPr w:rsidR="003956DB" w:rsidRPr="00E71548" w:rsidSect="00160429">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A5" w:rsidRDefault="00495FA5" w:rsidP="00CE07B9">
      <w:r>
        <w:separator/>
      </w:r>
    </w:p>
  </w:endnote>
  <w:endnote w:type="continuationSeparator" w:id="0">
    <w:p w:rsidR="00495FA5" w:rsidRDefault="00495FA5" w:rsidP="00CE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A5" w:rsidRDefault="00495FA5" w:rsidP="00CE07B9">
      <w:r>
        <w:separator/>
      </w:r>
    </w:p>
  </w:footnote>
  <w:footnote w:type="continuationSeparator" w:id="0">
    <w:p w:rsidR="00495FA5" w:rsidRDefault="00495FA5" w:rsidP="00CE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29D625B"/>
    <w:multiLevelType w:val="hybridMultilevel"/>
    <w:tmpl w:val="1F44CCCA"/>
    <w:lvl w:ilvl="0" w:tplc="E834C8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554FCF"/>
    <w:multiLevelType w:val="hybridMultilevel"/>
    <w:tmpl w:val="2FA65F22"/>
    <w:lvl w:ilvl="0" w:tplc="00CE2E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800907"/>
    <w:multiLevelType w:val="hybridMultilevel"/>
    <w:tmpl w:val="E746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11158"/>
    <w:multiLevelType w:val="multilevel"/>
    <w:tmpl w:val="5CA486C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293131"/>
    <w:multiLevelType w:val="hybridMultilevel"/>
    <w:tmpl w:val="B302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A3E0A"/>
    <w:multiLevelType w:val="hybridMultilevel"/>
    <w:tmpl w:val="C48847B0"/>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6444E1"/>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6F854F4"/>
    <w:multiLevelType w:val="hybridMultilevel"/>
    <w:tmpl w:val="9530ED08"/>
    <w:lvl w:ilvl="0" w:tplc="39F8711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7747125"/>
    <w:multiLevelType w:val="multilevel"/>
    <w:tmpl w:val="5CA486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8843125"/>
    <w:multiLevelType w:val="hybridMultilevel"/>
    <w:tmpl w:val="55C2851E"/>
    <w:lvl w:ilvl="0" w:tplc="D2B63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AC50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02018A"/>
    <w:multiLevelType w:val="hybridMultilevel"/>
    <w:tmpl w:val="66C63A2A"/>
    <w:lvl w:ilvl="0" w:tplc="BE821E5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E660A8"/>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466246"/>
    <w:multiLevelType w:val="hybridMultilevel"/>
    <w:tmpl w:val="31C84FFA"/>
    <w:lvl w:ilvl="0" w:tplc="8FD6AF30">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A65492"/>
    <w:multiLevelType w:val="multilevel"/>
    <w:tmpl w:val="54F82D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ED2D06"/>
    <w:multiLevelType w:val="hybridMultilevel"/>
    <w:tmpl w:val="15C2146A"/>
    <w:lvl w:ilvl="0" w:tplc="845C5486">
      <w:start w:val="4"/>
      <w:numFmt w:val="decimal"/>
      <w:lvlText w:val="%1."/>
      <w:lvlJc w:val="left"/>
      <w:pPr>
        <w:ind w:left="1491" w:hanging="360"/>
      </w:pPr>
      <w:rPr>
        <w:rFonts w:hint="default"/>
      </w:r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17">
    <w:nsid w:val="2ED55BE0"/>
    <w:multiLevelType w:val="hybridMultilevel"/>
    <w:tmpl w:val="A3D82976"/>
    <w:lvl w:ilvl="0" w:tplc="E4E6F4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16886"/>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7DB0A5C"/>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A3D7B06"/>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B001C88"/>
    <w:multiLevelType w:val="multilevel"/>
    <w:tmpl w:val="C05E54AA"/>
    <w:lvl w:ilvl="0">
      <w:start w:val="1"/>
      <w:numFmt w:val="decimal"/>
      <w:lvlText w:val="%1."/>
      <w:lvlJc w:val="left"/>
      <w:pPr>
        <w:ind w:left="786" w:hanging="360"/>
      </w:p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E0B67EE"/>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A50CAE"/>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0D72828"/>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30132F4"/>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38A3C3E"/>
    <w:multiLevelType w:val="hybridMultilevel"/>
    <w:tmpl w:val="F888247C"/>
    <w:lvl w:ilvl="0" w:tplc="B3C64FE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C46CC7"/>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86F0F34"/>
    <w:multiLevelType w:val="hybridMultilevel"/>
    <w:tmpl w:val="9A7AAA0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B60F6B"/>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C4116A2"/>
    <w:multiLevelType w:val="multilevel"/>
    <w:tmpl w:val="C05E54AA"/>
    <w:lvl w:ilvl="0">
      <w:start w:val="1"/>
      <w:numFmt w:val="decimal"/>
      <w:lvlText w:val="%1."/>
      <w:lvlJc w:val="left"/>
      <w:pPr>
        <w:ind w:left="786" w:hanging="360"/>
      </w:p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74A6D79"/>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A6B7F2D"/>
    <w:multiLevelType w:val="multilevel"/>
    <w:tmpl w:val="BCBC27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34">
    <w:nsid w:val="619F4A02"/>
    <w:multiLevelType w:val="multilevel"/>
    <w:tmpl w:val="BCBC27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3975156"/>
    <w:multiLevelType w:val="hybridMultilevel"/>
    <w:tmpl w:val="193C6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9808C8"/>
    <w:multiLevelType w:val="hybridMultilevel"/>
    <w:tmpl w:val="EF063E90"/>
    <w:lvl w:ilvl="0" w:tplc="B4F0D7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D817E1"/>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D4E26FA"/>
    <w:multiLevelType w:val="multilevel"/>
    <w:tmpl w:val="C05E54A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4960070"/>
    <w:multiLevelType w:val="hybridMultilevel"/>
    <w:tmpl w:val="00BCA47A"/>
    <w:lvl w:ilvl="0" w:tplc="504E3D30">
      <w:start w:val="1"/>
      <w:numFmt w:val="bullet"/>
      <w:lvlText w:val=""/>
      <w:lvlJc w:val="left"/>
      <w:pPr>
        <w:tabs>
          <w:tab w:val="num" w:pos="720"/>
        </w:tabs>
        <w:ind w:left="720" w:hanging="360"/>
      </w:pPr>
      <w:rPr>
        <w:rFonts w:ascii="Wingdings" w:hAnsi="Wingdings" w:hint="default"/>
      </w:rPr>
    </w:lvl>
    <w:lvl w:ilvl="1" w:tplc="D54A1D6C" w:tentative="1">
      <w:start w:val="1"/>
      <w:numFmt w:val="bullet"/>
      <w:lvlText w:val=""/>
      <w:lvlJc w:val="left"/>
      <w:pPr>
        <w:tabs>
          <w:tab w:val="num" w:pos="1440"/>
        </w:tabs>
        <w:ind w:left="1440" w:hanging="360"/>
      </w:pPr>
      <w:rPr>
        <w:rFonts w:ascii="Wingdings" w:hAnsi="Wingdings" w:hint="default"/>
      </w:rPr>
    </w:lvl>
    <w:lvl w:ilvl="2" w:tplc="38EAF290" w:tentative="1">
      <w:start w:val="1"/>
      <w:numFmt w:val="bullet"/>
      <w:lvlText w:val=""/>
      <w:lvlJc w:val="left"/>
      <w:pPr>
        <w:tabs>
          <w:tab w:val="num" w:pos="2160"/>
        </w:tabs>
        <w:ind w:left="2160" w:hanging="360"/>
      </w:pPr>
      <w:rPr>
        <w:rFonts w:ascii="Wingdings" w:hAnsi="Wingdings" w:hint="default"/>
      </w:rPr>
    </w:lvl>
    <w:lvl w:ilvl="3" w:tplc="3B5E0796" w:tentative="1">
      <w:start w:val="1"/>
      <w:numFmt w:val="bullet"/>
      <w:lvlText w:val=""/>
      <w:lvlJc w:val="left"/>
      <w:pPr>
        <w:tabs>
          <w:tab w:val="num" w:pos="2880"/>
        </w:tabs>
        <w:ind w:left="2880" w:hanging="360"/>
      </w:pPr>
      <w:rPr>
        <w:rFonts w:ascii="Wingdings" w:hAnsi="Wingdings" w:hint="default"/>
      </w:rPr>
    </w:lvl>
    <w:lvl w:ilvl="4" w:tplc="4942CD80" w:tentative="1">
      <w:start w:val="1"/>
      <w:numFmt w:val="bullet"/>
      <w:lvlText w:val=""/>
      <w:lvlJc w:val="left"/>
      <w:pPr>
        <w:tabs>
          <w:tab w:val="num" w:pos="3600"/>
        </w:tabs>
        <w:ind w:left="3600" w:hanging="360"/>
      </w:pPr>
      <w:rPr>
        <w:rFonts w:ascii="Wingdings" w:hAnsi="Wingdings" w:hint="default"/>
      </w:rPr>
    </w:lvl>
    <w:lvl w:ilvl="5" w:tplc="4B20901C" w:tentative="1">
      <w:start w:val="1"/>
      <w:numFmt w:val="bullet"/>
      <w:lvlText w:val=""/>
      <w:lvlJc w:val="left"/>
      <w:pPr>
        <w:tabs>
          <w:tab w:val="num" w:pos="4320"/>
        </w:tabs>
        <w:ind w:left="4320" w:hanging="360"/>
      </w:pPr>
      <w:rPr>
        <w:rFonts w:ascii="Wingdings" w:hAnsi="Wingdings" w:hint="default"/>
      </w:rPr>
    </w:lvl>
    <w:lvl w:ilvl="6" w:tplc="2954E9B4" w:tentative="1">
      <w:start w:val="1"/>
      <w:numFmt w:val="bullet"/>
      <w:lvlText w:val=""/>
      <w:lvlJc w:val="left"/>
      <w:pPr>
        <w:tabs>
          <w:tab w:val="num" w:pos="5040"/>
        </w:tabs>
        <w:ind w:left="5040" w:hanging="360"/>
      </w:pPr>
      <w:rPr>
        <w:rFonts w:ascii="Wingdings" w:hAnsi="Wingdings" w:hint="default"/>
      </w:rPr>
    </w:lvl>
    <w:lvl w:ilvl="7" w:tplc="4F12F68A" w:tentative="1">
      <w:start w:val="1"/>
      <w:numFmt w:val="bullet"/>
      <w:lvlText w:val=""/>
      <w:lvlJc w:val="left"/>
      <w:pPr>
        <w:tabs>
          <w:tab w:val="num" w:pos="5760"/>
        </w:tabs>
        <w:ind w:left="5760" w:hanging="360"/>
      </w:pPr>
      <w:rPr>
        <w:rFonts w:ascii="Wingdings" w:hAnsi="Wingdings" w:hint="default"/>
      </w:rPr>
    </w:lvl>
    <w:lvl w:ilvl="8" w:tplc="BB2C04F4" w:tentative="1">
      <w:start w:val="1"/>
      <w:numFmt w:val="bullet"/>
      <w:lvlText w:val=""/>
      <w:lvlJc w:val="left"/>
      <w:pPr>
        <w:tabs>
          <w:tab w:val="num" w:pos="6480"/>
        </w:tabs>
        <w:ind w:left="6480" w:hanging="360"/>
      </w:pPr>
      <w:rPr>
        <w:rFonts w:ascii="Wingdings" w:hAnsi="Wingdings" w:hint="default"/>
      </w:rPr>
    </w:lvl>
  </w:abstractNum>
  <w:abstractNum w:abstractNumId="40">
    <w:nsid w:val="76FB3E7E"/>
    <w:multiLevelType w:val="multilevel"/>
    <w:tmpl w:val="53AEC7E8"/>
    <w:lvl w:ilvl="0">
      <w:start w:val="1"/>
      <w:numFmt w:val="decimal"/>
      <w:lvlText w:val="%1."/>
      <w:lvlJc w:val="left"/>
      <w:pPr>
        <w:tabs>
          <w:tab w:val="num" w:pos="1131"/>
        </w:tabs>
        <w:ind w:left="1131" w:hanging="705"/>
      </w:pPr>
      <w:rPr>
        <w:rFonts w:hint="default"/>
      </w:rPr>
    </w:lvl>
    <w:lvl w:ilvl="1">
      <w:start w:val="3"/>
      <w:numFmt w:val="decimal"/>
      <w:isLgl/>
      <w:lvlText w:val="%1.%2."/>
      <w:lvlJc w:val="left"/>
      <w:pPr>
        <w:ind w:left="1533" w:hanging="900"/>
      </w:pPr>
      <w:rPr>
        <w:rFonts w:hint="default"/>
        <w:b/>
      </w:rPr>
    </w:lvl>
    <w:lvl w:ilvl="2">
      <w:start w:val="1"/>
      <w:numFmt w:val="decimal"/>
      <w:isLgl/>
      <w:lvlText w:val="%1.%2.%3."/>
      <w:lvlJc w:val="left"/>
      <w:pPr>
        <w:ind w:left="1740" w:hanging="900"/>
      </w:pPr>
      <w:rPr>
        <w:rFonts w:hint="default"/>
        <w:b/>
      </w:rPr>
    </w:lvl>
    <w:lvl w:ilvl="3">
      <w:start w:val="1"/>
      <w:numFmt w:val="decimal"/>
      <w:isLgl/>
      <w:lvlText w:val="%1.%2.%3.%4."/>
      <w:lvlJc w:val="left"/>
      <w:pPr>
        <w:ind w:left="2127" w:hanging="1080"/>
      </w:pPr>
      <w:rPr>
        <w:rFonts w:hint="default"/>
        <w:b/>
      </w:rPr>
    </w:lvl>
    <w:lvl w:ilvl="4">
      <w:start w:val="1"/>
      <w:numFmt w:val="decimal"/>
      <w:isLgl/>
      <w:lvlText w:val="%1.%2.%3.%4.%5."/>
      <w:lvlJc w:val="left"/>
      <w:pPr>
        <w:ind w:left="2334" w:hanging="1080"/>
      </w:pPr>
      <w:rPr>
        <w:rFonts w:hint="default"/>
        <w:b/>
      </w:rPr>
    </w:lvl>
    <w:lvl w:ilvl="5">
      <w:start w:val="1"/>
      <w:numFmt w:val="decimal"/>
      <w:isLgl/>
      <w:lvlText w:val="%1.%2.%3.%4.%5.%6."/>
      <w:lvlJc w:val="left"/>
      <w:pPr>
        <w:ind w:left="2901" w:hanging="1440"/>
      </w:pPr>
      <w:rPr>
        <w:rFonts w:hint="default"/>
        <w:b/>
      </w:rPr>
    </w:lvl>
    <w:lvl w:ilvl="6">
      <w:start w:val="1"/>
      <w:numFmt w:val="decimal"/>
      <w:isLgl/>
      <w:lvlText w:val="%1.%2.%3.%4.%5.%6.%7."/>
      <w:lvlJc w:val="left"/>
      <w:pPr>
        <w:ind w:left="3468" w:hanging="1800"/>
      </w:pPr>
      <w:rPr>
        <w:rFonts w:hint="default"/>
        <w:b/>
      </w:rPr>
    </w:lvl>
    <w:lvl w:ilvl="7">
      <w:start w:val="1"/>
      <w:numFmt w:val="decimal"/>
      <w:isLgl/>
      <w:lvlText w:val="%1.%2.%3.%4.%5.%6.%7.%8."/>
      <w:lvlJc w:val="left"/>
      <w:pPr>
        <w:ind w:left="3675" w:hanging="1800"/>
      </w:pPr>
      <w:rPr>
        <w:rFonts w:hint="default"/>
        <w:b/>
      </w:rPr>
    </w:lvl>
    <w:lvl w:ilvl="8">
      <w:start w:val="1"/>
      <w:numFmt w:val="decimal"/>
      <w:isLgl/>
      <w:lvlText w:val="%1.%2.%3.%4.%5.%6.%7.%8.%9."/>
      <w:lvlJc w:val="left"/>
      <w:pPr>
        <w:ind w:left="4242" w:hanging="2160"/>
      </w:pPr>
      <w:rPr>
        <w:rFonts w:hint="default"/>
        <w:b/>
      </w:rPr>
    </w:lvl>
  </w:abstractNum>
  <w:abstractNum w:abstractNumId="41">
    <w:nsid w:val="79866BDD"/>
    <w:multiLevelType w:val="hybridMultilevel"/>
    <w:tmpl w:val="7BD0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720AA"/>
    <w:multiLevelType w:val="hybridMultilevel"/>
    <w:tmpl w:val="8A0C8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A47ED0"/>
    <w:multiLevelType w:val="multilevel"/>
    <w:tmpl w:val="BCBC27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FC27913"/>
    <w:multiLevelType w:val="hybridMultilevel"/>
    <w:tmpl w:val="93C43DA2"/>
    <w:lvl w:ilvl="0" w:tplc="4AD4FC8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0"/>
  </w:num>
  <w:num w:numId="3">
    <w:abstractNumId w:val="12"/>
  </w:num>
  <w:num w:numId="4">
    <w:abstractNumId w:val="26"/>
  </w:num>
  <w:num w:numId="5">
    <w:abstractNumId w:val="44"/>
  </w:num>
  <w:num w:numId="6">
    <w:abstractNumId w:val="2"/>
  </w:num>
  <w:num w:numId="7">
    <w:abstractNumId w:val="10"/>
  </w:num>
  <w:num w:numId="8">
    <w:abstractNumId w:val="4"/>
  </w:num>
  <w:num w:numId="9">
    <w:abstractNumId w:val="32"/>
  </w:num>
  <w:num w:numId="10">
    <w:abstractNumId w:val="43"/>
  </w:num>
  <w:num w:numId="11">
    <w:abstractNumId w:val="34"/>
  </w:num>
  <w:num w:numId="12">
    <w:abstractNumId w:val="14"/>
  </w:num>
  <w:num w:numId="13">
    <w:abstractNumId w:val="16"/>
  </w:num>
  <w:num w:numId="14">
    <w:abstractNumId w:val="9"/>
  </w:num>
  <w:num w:numId="15">
    <w:abstractNumId w:val="21"/>
  </w:num>
  <w:num w:numId="16">
    <w:abstractNumId w:val="22"/>
  </w:num>
  <w:num w:numId="17">
    <w:abstractNumId w:val="23"/>
  </w:num>
  <w:num w:numId="18">
    <w:abstractNumId w:val="38"/>
  </w:num>
  <w:num w:numId="19">
    <w:abstractNumId w:val="24"/>
  </w:num>
  <w:num w:numId="20">
    <w:abstractNumId w:val="29"/>
  </w:num>
  <w:num w:numId="21">
    <w:abstractNumId w:val="19"/>
  </w:num>
  <w:num w:numId="22">
    <w:abstractNumId w:val="27"/>
  </w:num>
  <w:num w:numId="23">
    <w:abstractNumId w:val="20"/>
  </w:num>
  <w:num w:numId="24">
    <w:abstractNumId w:val="7"/>
  </w:num>
  <w:num w:numId="25">
    <w:abstractNumId w:val="37"/>
  </w:num>
  <w:num w:numId="26">
    <w:abstractNumId w:val="18"/>
  </w:num>
  <w:num w:numId="27">
    <w:abstractNumId w:val="13"/>
  </w:num>
  <w:num w:numId="28">
    <w:abstractNumId w:val="31"/>
  </w:num>
  <w:num w:numId="29">
    <w:abstractNumId w:val="25"/>
  </w:num>
  <w:num w:numId="30">
    <w:abstractNumId w:val="36"/>
  </w:num>
  <w:num w:numId="31">
    <w:abstractNumId w:val="3"/>
  </w:num>
  <w:num w:numId="32">
    <w:abstractNumId w:val="17"/>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1"/>
  </w:num>
  <w:num w:numId="37">
    <w:abstractNumId w:val="0"/>
  </w:num>
  <w:num w:numId="38">
    <w:abstractNumId w:val="35"/>
  </w:num>
  <w:num w:numId="39">
    <w:abstractNumId w:val="28"/>
  </w:num>
  <w:num w:numId="40">
    <w:abstractNumId w:val="1"/>
  </w:num>
  <w:num w:numId="41">
    <w:abstractNumId w:val="15"/>
  </w:num>
  <w:num w:numId="42">
    <w:abstractNumId w:val="30"/>
  </w:num>
  <w:num w:numId="43">
    <w:abstractNumId w:val="6"/>
  </w:num>
  <w:num w:numId="44">
    <w:abstractNumId w:val="4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49"/>
    <w:rsid w:val="00004C7F"/>
    <w:rsid w:val="000053A8"/>
    <w:rsid w:val="000078E6"/>
    <w:rsid w:val="00014916"/>
    <w:rsid w:val="000154FE"/>
    <w:rsid w:val="000234F3"/>
    <w:rsid w:val="000300E7"/>
    <w:rsid w:val="000308E8"/>
    <w:rsid w:val="000308F7"/>
    <w:rsid w:val="000335D0"/>
    <w:rsid w:val="00033DCF"/>
    <w:rsid w:val="00034086"/>
    <w:rsid w:val="00035781"/>
    <w:rsid w:val="00035A1D"/>
    <w:rsid w:val="0004014C"/>
    <w:rsid w:val="00042ABC"/>
    <w:rsid w:val="00042E9F"/>
    <w:rsid w:val="0004354A"/>
    <w:rsid w:val="00046FEF"/>
    <w:rsid w:val="00047DD1"/>
    <w:rsid w:val="00050DD3"/>
    <w:rsid w:val="0005536C"/>
    <w:rsid w:val="000601E1"/>
    <w:rsid w:val="00060F82"/>
    <w:rsid w:val="00070BD6"/>
    <w:rsid w:val="0007106D"/>
    <w:rsid w:val="00072A6D"/>
    <w:rsid w:val="00073AB4"/>
    <w:rsid w:val="00074449"/>
    <w:rsid w:val="0007606D"/>
    <w:rsid w:val="00083130"/>
    <w:rsid w:val="000832D2"/>
    <w:rsid w:val="00084BAD"/>
    <w:rsid w:val="00085576"/>
    <w:rsid w:val="00086D14"/>
    <w:rsid w:val="00093BC4"/>
    <w:rsid w:val="0009530B"/>
    <w:rsid w:val="000A2972"/>
    <w:rsid w:val="000A52B4"/>
    <w:rsid w:val="000A637C"/>
    <w:rsid w:val="000A735A"/>
    <w:rsid w:val="000B171F"/>
    <w:rsid w:val="000B3152"/>
    <w:rsid w:val="000B3CC4"/>
    <w:rsid w:val="000B5329"/>
    <w:rsid w:val="000C2670"/>
    <w:rsid w:val="000C4686"/>
    <w:rsid w:val="000D1122"/>
    <w:rsid w:val="000D1943"/>
    <w:rsid w:val="000E03C4"/>
    <w:rsid w:val="000E06AD"/>
    <w:rsid w:val="000E64D2"/>
    <w:rsid w:val="000F1DC9"/>
    <w:rsid w:val="000F41B2"/>
    <w:rsid w:val="000F4C7C"/>
    <w:rsid w:val="001003A7"/>
    <w:rsid w:val="00107CE5"/>
    <w:rsid w:val="00107DE3"/>
    <w:rsid w:val="0011283D"/>
    <w:rsid w:val="00117721"/>
    <w:rsid w:val="00117CE4"/>
    <w:rsid w:val="00120E51"/>
    <w:rsid w:val="00122006"/>
    <w:rsid w:val="00122A62"/>
    <w:rsid w:val="00123B22"/>
    <w:rsid w:val="00125830"/>
    <w:rsid w:val="00126575"/>
    <w:rsid w:val="00131931"/>
    <w:rsid w:val="001326CE"/>
    <w:rsid w:val="00132B61"/>
    <w:rsid w:val="00134DF9"/>
    <w:rsid w:val="00137001"/>
    <w:rsid w:val="00140672"/>
    <w:rsid w:val="0014561E"/>
    <w:rsid w:val="0014575B"/>
    <w:rsid w:val="0015133B"/>
    <w:rsid w:val="001538B4"/>
    <w:rsid w:val="0015518F"/>
    <w:rsid w:val="00155E7A"/>
    <w:rsid w:val="00160429"/>
    <w:rsid w:val="0016220D"/>
    <w:rsid w:val="001624BC"/>
    <w:rsid w:val="0016401F"/>
    <w:rsid w:val="00165DA4"/>
    <w:rsid w:val="001660CF"/>
    <w:rsid w:val="00172E49"/>
    <w:rsid w:val="001740DA"/>
    <w:rsid w:val="00174D34"/>
    <w:rsid w:val="001754E7"/>
    <w:rsid w:val="00176ACC"/>
    <w:rsid w:val="001772DE"/>
    <w:rsid w:val="00180286"/>
    <w:rsid w:val="00181161"/>
    <w:rsid w:val="00182F82"/>
    <w:rsid w:val="00183D2E"/>
    <w:rsid w:val="0018757D"/>
    <w:rsid w:val="00190EFA"/>
    <w:rsid w:val="00191346"/>
    <w:rsid w:val="00192661"/>
    <w:rsid w:val="0019349E"/>
    <w:rsid w:val="0019665C"/>
    <w:rsid w:val="00197396"/>
    <w:rsid w:val="001979B1"/>
    <w:rsid w:val="001A1A83"/>
    <w:rsid w:val="001A1D25"/>
    <w:rsid w:val="001A2131"/>
    <w:rsid w:val="001A4D71"/>
    <w:rsid w:val="001A7EC9"/>
    <w:rsid w:val="001B0B0D"/>
    <w:rsid w:val="001B0FF7"/>
    <w:rsid w:val="001B141B"/>
    <w:rsid w:val="001B1427"/>
    <w:rsid w:val="001B44AE"/>
    <w:rsid w:val="001B7CE1"/>
    <w:rsid w:val="001B7DDD"/>
    <w:rsid w:val="001C08D1"/>
    <w:rsid w:val="001C0A3B"/>
    <w:rsid w:val="001C3609"/>
    <w:rsid w:val="001C4538"/>
    <w:rsid w:val="001C6144"/>
    <w:rsid w:val="001C6B22"/>
    <w:rsid w:val="001C7763"/>
    <w:rsid w:val="001C7FB5"/>
    <w:rsid w:val="001D45BA"/>
    <w:rsid w:val="001D4ED3"/>
    <w:rsid w:val="001D69B2"/>
    <w:rsid w:val="001E230D"/>
    <w:rsid w:val="001E7C79"/>
    <w:rsid w:val="001F04D4"/>
    <w:rsid w:val="001F19C2"/>
    <w:rsid w:val="001F1DB1"/>
    <w:rsid w:val="001F2268"/>
    <w:rsid w:val="001F442D"/>
    <w:rsid w:val="001F4C27"/>
    <w:rsid w:val="001F7B8F"/>
    <w:rsid w:val="002004B9"/>
    <w:rsid w:val="002022BF"/>
    <w:rsid w:val="00202BB1"/>
    <w:rsid w:val="0020378E"/>
    <w:rsid w:val="00203C7A"/>
    <w:rsid w:val="00206C54"/>
    <w:rsid w:val="00212633"/>
    <w:rsid w:val="00213E28"/>
    <w:rsid w:val="0021496D"/>
    <w:rsid w:val="0021694F"/>
    <w:rsid w:val="00225D67"/>
    <w:rsid w:val="00227623"/>
    <w:rsid w:val="00230BF4"/>
    <w:rsid w:val="002312F9"/>
    <w:rsid w:val="00234650"/>
    <w:rsid w:val="00235726"/>
    <w:rsid w:val="0023731F"/>
    <w:rsid w:val="002409F8"/>
    <w:rsid w:val="00240AD1"/>
    <w:rsid w:val="0024127D"/>
    <w:rsid w:val="002419E5"/>
    <w:rsid w:val="00242B71"/>
    <w:rsid w:val="00243C65"/>
    <w:rsid w:val="00246A56"/>
    <w:rsid w:val="00250833"/>
    <w:rsid w:val="00251207"/>
    <w:rsid w:val="00251C21"/>
    <w:rsid w:val="00255193"/>
    <w:rsid w:val="002561CE"/>
    <w:rsid w:val="00261060"/>
    <w:rsid w:val="0026159E"/>
    <w:rsid w:val="002643A7"/>
    <w:rsid w:val="00273E28"/>
    <w:rsid w:val="00276D33"/>
    <w:rsid w:val="0028060C"/>
    <w:rsid w:val="002823F6"/>
    <w:rsid w:val="00282CFD"/>
    <w:rsid w:val="002863E9"/>
    <w:rsid w:val="00290DC7"/>
    <w:rsid w:val="002938C4"/>
    <w:rsid w:val="00293B5E"/>
    <w:rsid w:val="00294C73"/>
    <w:rsid w:val="0029622E"/>
    <w:rsid w:val="002963D9"/>
    <w:rsid w:val="00296E0E"/>
    <w:rsid w:val="002A25D4"/>
    <w:rsid w:val="002B4493"/>
    <w:rsid w:val="002B44E5"/>
    <w:rsid w:val="002B4D98"/>
    <w:rsid w:val="002B580F"/>
    <w:rsid w:val="002B7077"/>
    <w:rsid w:val="002C51BA"/>
    <w:rsid w:val="002C6528"/>
    <w:rsid w:val="002C74A4"/>
    <w:rsid w:val="002D00DE"/>
    <w:rsid w:val="002D55D7"/>
    <w:rsid w:val="002D6BAF"/>
    <w:rsid w:val="002F0D38"/>
    <w:rsid w:val="002F2386"/>
    <w:rsid w:val="002F2BA5"/>
    <w:rsid w:val="002F513D"/>
    <w:rsid w:val="002F6B5C"/>
    <w:rsid w:val="00301714"/>
    <w:rsid w:val="00303E38"/>
    <w:rsid w:val="00304011"/>
    <w:rsid w:val="003046AA"/>
    <w:rsid w:val="00306AE6"/>
    <w:rsid w:val="00311E03"/>
    <w:rsid w:val="003128F6"/>
    <w:rsid w:val="00313179"/>
    <w:rsid w:val="0031407D"/>
    <w:rsid w:val="00315033"/>
    <w:rsid w:val="0031562E"/>
    <w:rsid w:val="003160B7"/>
    <w:rsid w:val="00317B3E"/>
    <w:rsid w:val="00321504"/>
    <w:rsid w:val="003255EE"/>
    <w:rsid w:val="00325B7A"/>
    <w:rsid w:val="00331E9C"/>
    <w:rsid w:val="003326E2"/>
    <w:rsid w:val="00333FAE"/>
    <w:rsid w:val="00335852"/>
    <w:rsid w:val="00335C3A"/>
    <w:rsid w:val="00337416"/>
    <w:rsid w:val="00342CA1"/>
    <w:rsid w:val="003430DA"/>
    <w:rsid w:val="00345AC9"/>
    <w:rsid w:val="00345C88"/>
    <w:rsid w:val="0035010F"/>
    <w:rsid w:val="003515C7"/>
    <w:rsid w:val="00352C7C"/>
    <w:rsid w:val="0035415B"/>
    <w:rsid w:val="003544E9"/>
    <w:rsid w:val="00354607"/>
    <w:rsid w:val="0035607B"/>
    <w:rsid w:val="0036149A"/>
    <w:rsid w:val="003631EA"/>
    <w:rsid w:val="003658F5"/>
    <w:rsid w:val="00367315"/>
    <w:rsid w:val="00367AD5"/>
    <w:rsid w:val="00370768"/>
    <w:rsid w:val="0037277F"/>
    <w:rsid w:val="00373C12"/>
    <w:rsid w:val="003751D3"/>
    <w:rsid w:val="00375C46"/>
    <w:rsid w:val="00376326"/>
    <w:rsid w:val="00376AB3"/>
    <w:rsid w:val="0037746B"/>
    <w:rsid w:val="0038130D"/>
    <w:rsid w:val="00382223"/>
    <w:rsid w:val="00383FF0"/>
    <w:rsid w:val="00390F50"/>
    <w:rsid w:val="00391107"/>
    <w:rsid w:val="00393297"/>
    <w:rsid w:val="003956DB"/>
    <w:rsid w:val="00397A2C"/>
    <w:rsid w:val="003A1EC1"/>
    <w:rsid w:val="003A43AA"/>
    <w:rsid w:val="003A4628"/>
    <w:rsid w:val="003A70EE"/>
    <w:rsid w:val="003B1238"/>
    <w:rsid w:val="003B182D"/>
    <w:rsid w:val="003B187D"/>
    <w:rsid w:val="003B5812"/>
    <w:rsid w:val="003C3B1C"/>
    <w:rsid w:val="003C4988"/>
    <w:rsid w:val="003D0A5D"/>
    <w:rsid w:val="003D0C55"/>
    <w:rsid w:val="003D2E37"/>
    <w:rsid w:val="003D3F9A"/>
    <w:rsid w:val="003D588F"/>
    <w:rsid w:val="003D6B20"/>
    <w:rsid w:val="003D7F96"/>
    <w:rsid w:val="003E20B1"/>
    <w:rsid w:val="003E210A"/>
    <w:rsid w:val="003E3C6B"/>
    <w:rsid w:val="003F36B4"/>
    <w:rsid w:val="003F569F"/>
    <w:rsid w:val="00400952"/>
    <w:rsid w:val="004047C2"/>
    <w:rsid w:val="00411673"/>
    <w:rsid w:val="00412378"/>
    <w:rsid w:val="004128CC"/>
    <w:rsid w:val="004139A2"/>
    <w:rsid w:val="00413CAC"/>
    <w:rsid w:val="004154FE"/>
    <w:rsid w:val="00417252"/>
    <w:rsid w:val="004233CA"/>
    <w:rsid w:val="00424CE3"/>
    <w:rsid w:val="004307D9"/>
    <w:rsid w:val="00433E20"/>
    <w:rsid w:val="00436698"/>
    <w:rsid w:val="00440BF4"/>
    <w:rsid w:val="0044108B"/>
    <w:rsid w:val="0044172A"/>
    <w:rsid w:val="004441FB"/>
    <w:rsid w:val="004444DF"/>
    <w:rsid w:val="004462EC"/>
    <w:rsid w:val="0045114A"/>
    <w:rsid w:val="00451B05"/>
    <w:rsid w:val="00452385"/>
    <w:rsid w:val="0045273F"/>
    <w:rsid w:val="004538F5"/>
    <w:rsid w:val="00456610"/>
    <w:rsid w:val="00457027"/>
    <w:rsid w:val="004663D8"/>
    <w:rsid w:val="0046684C"/>
    <w:rsid w:val="0047177B"/>
    <w:rsid w:val="0047615E"/>
    <w:rsid w:val="00477076"/>
    <w:rsid w:val="0048364E"/>
    <w:rsid w:val="00484D96"/>
    <w:rsid w:val="004912BD"/>
    <w:rsid w:val="00493C42"/>
    <w:rsid w:val="00495911"/>
    <w:rsid w:val="00495D51"/>
    <w:rsid w:val="00495FA5"/>
    <w:rsid w:val="004964D2"/>
    <w:rsid w:val="004972F7"/>
    <w:rsid w:val="00497426"/>
    <w:rsid w:val="004A4419"/>
    <w:rsid w:val="004A63A1"/>
    <w:rsid w:val="004A6EC3"/>
    <w:rsid w:val="004A739D"/>
    <w:rsid w:val="004B2077"/>
    <w:rsid w:val="004B6725"/>
    <w:rsid w:val="004B6A13"/>
    <w:rsid w:val="004B6E05"/>
    <w:rsid w:val="004C0692"/>
    <w:rsid w:val="004C23AC"/>
    <w:rsid w:val="004C2444"/>
    <w:rsid w:val="004C3073"/>
    <w:rsid w:val="004C356C"/>
    <w:rsid w:val="004C38C7"/>
    <w:rsid w:val="004C391F"/>
    <w:rsid w:val="004C4D1D"/>
    <w:rsid w:val="004D0305"/>
    <w:rsid w:val="004D1869"/>
    <w:rsid w:val="004D4A34"/>
    <w:rsid w:val="004D6552"/>
    <w:rsid w:val="004D703E"/>
    <w:rsid w:val="004D7DEC"/>
    <w:rsid w:val="004E4451"/>
    <w:rsid w:val="004E56E5"/>
    <w:rsid w:val="004E5834"/>
    <w:rsid w:val="004F1CA7"/>
    <w:rsid w:val="004F3A99"/>
    <w:rsid w:val="004F3BA5"/>
    <w:rsid w:val="004F6019"/>
    <w:rsid w:val="004F7469"/>
    <w:rsid w:val="004F778D"/>
    <w:rsid w:val="00510BDB"/>
    <w:rsid w:val="00516255"/>
    <w:rsid w:val="00516A87"/>
    <w:rsid w:val="00517A42"/>
    <w:rsid w:val="00517AC2"/>
    <w:rsid w:val="0052052F"/>
    <w:rsid w:val="0052111C"/>
    <w:rsid w:val="005217A4"/>
    <w:rsid w:val="00521A5F"/>
    <w:rsid w:val="005279F2"/>
    <w:rsid w:val="0053115E"/>
    <w:rsid w:val="0053143F"/>
    <w:rsid w:val="00531975"/>
    <w:rsid w:val="00537271"/>
    <w:rsid w:val="00537A32"/>
    <w:rsid w:val="00537D46"/>
    <w:rsid w:val="00540372"/>
    <w:rsid w:val="00543526"/>
    <w:rsid w:val="005471F5"/>
    <w:rsid w:val="00551FE0"/>
    <w:rsid w:val="005540A2"/>
    <w:rsid w:val="00556146"/>
    <w:rsid w:val="005566E1"/>
    <w:rsid w:val="0055695C"/>
    <w:rsid w:val="0056342A"/>
    <w:rsid w:val="00564FD8"/>
    <w:rsid w:val="00567387"/>
    <w:rsid w:val="0056747C"/>
    <w:rsid w:val="00570ED7"/>
    <w:rsid w:val="0057294A"/>
    <w:rsid w:val="005738B8"/>
    <w:rsid w:val="00575265"/>
    <w:rsid w:val="005767AC"/>
    <w:rsid w:val="00590767"/>
    <w:rsid w:val="00592AB9"/>
    <w:rsid w:val="00593365"/>
    <w:rsid w:val="005A2A6C"/>
    <w:rsid w:val="005A4329"/>
    <w:rsid w:val="005A6FBC"/>
    <w:rsid w:val="005B27EF"/>
    <w:rsid w:val="005B5052"/>
    <w:rsid w:val="005B599F"/>
    <w:rsid w:val="005B6C3D"/>
    <w:rsid w:val="005B6FA3"/>
    <w:rsid w:val="005C163C"/>
    <w:rsid w:val="005D28FF"/>
    <w:rsid w:val="005D453A"/>
    <w:rsid w:val="005D6DD6"/>
    <w:rsid w:val="005E231F"/>
    <w:rsid w:val="005E6587"/>
    <w:rsid w:val="005E6BE0"/>
    <w:rsid w:val="005F0004"/>
    <w:rsid w:val="005F227A"/>
    <w:rsid w:val="005F2599"/>
    <w:rsid w:val="005F3BD9"/>
    <w:rsid w:val="005F3D1C"/>
    <w:rsid w:val="006003C0"/>
    <w:rsid w:val="00602E85"/>
    <w:rsid w:val="0060337D"/>
    <w:rsid w:val="00604C65"/>
    <w:rsid w:val="006053BC"/>
    <w:rsid w:val="00606C5E"/>
    <w:rsid w:val="00611EDF"/>
    <w:rsid w:val="00612ECB"/>
    <w:rsid w:val="006148B8"/>
    <w:rsid w:val="0062167F"/>
    <w:rsid w:val="00624A15"/>
    <w:rsid w:val="00625779"/>
    <w:rsid w:val="006276A2"/>
    <w:rsid w:val="00630648"/>
    <w:rsid w:val="00634BC3"/>
    <w:rsid w:val="006355E3"/>
    <w:rsid w:val="00642102"/>
    <w:rsid w:val="00647E32"/>
    <w:rsid w:val="0065192D"/>
    <w:rsid w:val="00653A4B"/>
    <w:rsid w:val="00653CA9"/>
    <w:rsid w:val="00654A7C"/>
    <w:rsid w:val="00654FD9"/>
    <w:rsid w:val="00660636"/>
    <w:rsid w:val="0066432D"/>
    <w:rsid w:val="00664EBC"/>
    <w:rsid w:val="00665A63"/>
    <w:rsid w:val="00667582"/>
    <w:rsid w:val="00673006"/>
    <w:rsid w:val="00673310"/>
    <w:rsid w:val="006811E8"/>
    <w:rsid w:val="006878F9"/>
    <w:rsid w:val="006905B9"/>
    <w:rsid w:val="0069446C"/>
    <w:rsid w:val="00695649"/>
    <w:rsid w:val="00697122"/>
    <w:rsid w:val="006A1FAC"/>
    <w:rsid w:val="006A359A"/>
    <w:rsid w:val="006A3B0A"/>
    <w:rsid w:val="006A402D"/>
    <w:rsid w:val="006A6EA6"/>
    <w:rsid w:val="006A78AC"/>
    <w:rsid w:val="006B1188"/>
    <w:rsid w:val="006B2B3B"/>
    <w:rsid w:val="006B3B95"/>
    <w:rsid w:val="006B5EB1"/>
    <w:rsid w:val="006C1DC6"/>
    <w:rsid w:val="006C45E0"/>
    <w:rsid w:val="006C516C"/>
    <w:rsid w:val="006C6093"/>
    <w:rsid w:val="006C6D00"/>
    <w:rsid w:val="006D0C53"/>
    <w:rsid w:val="006D6E3F"/>
    <w:rsid w:val="006E080A"/>
    <w:rsid w:val="006E1EE8"/>
    <w:rsid w:val="006E3EEA"/>
    <w:rsid w:val="006E523A"/>
    <w:rsid w:val="006E5251"/>
    <w:rsid w:val="006E7C2A"/>
    <w:rsid w:val="006F0368"/>
    <w:rsid w:val="006F1514"/>
    <w:rsid w:val="006F3061"/>
    <w:rsid w:val="006F3752"/>
    <w:rsid w:val="006F543B"/>
    <w:rsid w:val="00702087"/>
    <w:rsid w:val="007025F7"/>
    <w:rsid w:val="007043BE"/>
    <w:rsid w:val="0070478E"/>
    <w:rsid w:val="0070581C"/>
    <w:rsid w:val="00710E69"/>
    <w:rsid w:val="00711853"/>
    <w:rsid w:val="0071196C"/>
    <w:rsid w:val="007120BB"/>
    <w:rsid w:val="00715A35"/>
    <w:rsid w:val="00722A71"/>
    <w:rsid w:val="00725BF9"/>
    <w:rsid w:val="00733525"/>
    <w:rsid w:val="00733996"/>
    <w:rsid w:val="00734E9B"/>
    <w:rsid w:val="00736069"/>
    <w:rsid w:val="00736D8A"/>
    <w:rsid w:val="007371AE"/>
    <w:rsid w:val="0074078B"/>
    <w:rsid w:val="00741EF2"/>
    <w:rsid w:val="00743E00"/>
    <w:rsid w:val="0074536F"/>
    <w:rsid w:val="0074576E"/>
    <w:rsid w:val="00746E86"/>
    <w:rsid w:val="007470A2"/>
    <w:rsid w:val="00753C7B"/>
    <w:rsid w:val="00753DE5"/>
    <w:rsid w:val="007564A9"/>
    <w:rsid w:val="0075673F"/>
    <w:rsid w:val="00756745"/>
    <w:rsid w:val="007575B0"/>
    <w:rsid w:val="0076111A"/>
    <w:rsid w:val="007629D4"/>
    <w:rsid w:val="00762C47"/>
    <w:rsid w:val="00763D51"/>
    <w:rsid w:val="00767061"/>
    <w:rsid w:val="00772C03"/>
    <w:rsid w:val="007753AF"/>
    <w:rsid w:val="007773D8"/>
    <w:rsid w:val="007805FB"/>
    <w:rsid w:val="00790243"/>
    <w:rsid w:val="0079052E"/>
    <w:rsid w:val="0079180F"/>
    <w:rsid w:val="00791DA6"/>
    <w:rsid w:val="00795407"/>
    <w:rsid w:val="00795F04"/>
    <w:rsid w:val="00796FBD"/>
    <w:rsid w:val="007A5488"/>
    <w:rsid w:val="007B06A4"/>
    <w:rsid w:val="007B2009"/>
    <w:rsid w:val="007B3431"/>
    <w:rsid w:val="007C13FA"/>
    <w:rsid w:val="007C38E3"/>
    <w:rsid w:val="007C47F6"/>
    <w:rsid w:val="007C4D80"/>
    <w:rsid w:val="007D26C2"/>
    <w:rsid w:val="007D4400"/>
    <w:rsid w:val="007D7B17"/>
    <w:rsid w:val="007E11ED"/>
    <w:rsid w:val="007E4512"/>
    <w:rsid w:val="007E55B6"/>
    <w:rsid w:val="007E567E"/>
    <w:rsid w:val="007E6EEF"/>
    <w:rsid w:val="007E7BD8"/>
    <w:rsid w:val="007F318C"/>
    <w:rsid w:val="008018C8"/>
    <w:rsid w:val="008032E4"/>
    <w:rsid w:val="00803AF6"/>
    <w:rsid w:val="008046D5"/>
    <w:rsid w:val="008055C6"/>
    <w:rsid w:val="00806031"/>
    <w:rsid w:val="00806299"/>
    <w:rsid w:val="00806DA9"/>
    <w:rsid w:val="0081003F"/>
    <w:rsid w:val="0081790E"/>
    <w:rsid w:val="00817AA5"/>
    <w:rsid w:val="00817DB6"/>
    <w:rsid w:val="00822AE1"/>
    <w:rsid w:val="008244FF"/>
    <w:rsid w:val="00824810"/>
    <w:rsid w:val="00825284"/>
    <w:rsid w:val="008255FC"/>
    <w:rsid w:val="00825714"/>
    <w:rsid w:val="00831256"/>
    <w:rsid w:val="0083204F"/>
    <w:rsid w:val="008346E2"/>
    <w:rsid w:val="00836EB3"/>
    <w:rsid w:val="008402A8"/>
    <w:rsid w:val="0084271F"/>
    <w:rsid w:val="008519CB"/>
    <w:rsid w:val="00852EEA"/>
    <w:rsid w:val="008547B7"/>
    <w:rsid w:val="00856B6F"/>
    <w:rsid w:val="00856EAC"/>
    <w:rsid w:val="008611A9"/>
    <w:rsid w:val="00864257"/>
    <w:rsid w:val="00871671"/>
    <w:rsid w:val="008723EF"/>
    <w:rsid w:val="00873394"/>
    <w:rsid w:val="00873CB5"/>
    <w:rsid w:val="0087562F"/>
    <w:rsid w:val="00880473"/>
    <w:rsid w:val="008806A9"/>
    <w:rsid w:val="00881347"/>
    <w:rsid w:val="008820B6"/>
    <w:rsid w:val="00884DA4"/>
    <w:rsid w:val="00885D81"/>
    <w:rsid w:val="00886147"/>
    <w:rsid w:val="00886C1C"/>
    <w:rsid w:val="00887370"/>
    <w:rsid w:val="0088766E"/>
    <w:rsid w:val="008877D2"/>
    <w:rsid w:val="00892FB2"/>
    <w:rsid w:val="00894BF1"/>
    <w:rsid w:val="0089503A"/>
    <w:rsid w:val="008958A0"/>
    <w:rsid w:val="008A126F"/>
    <w:rsid w:val="008B28F2"/>
    <w:rsid w:val="008B57A5"/>
    <w:rsid w:val="008B5850"/>
    <w:rsid w:val="008B5F2C"/>
    <w:rsid w:val="008B79A2"/>
    <w:rsid w:val="008C0F1E"/>
    <w:rsid w:val="008C0F74"/>
    <w:rsid w:val="008C178F"/>
    <w:rsid w:val="008C241E"/>
    <w:rsid w:val="008C34D0"/>
    <w:rsid w:val="008C50AC"/>
    <w:rsid w:val="008D064D"/>
    <w:rsid w:val="008D06A4"/>
    <w:rsid w:val="008D7C82"/>
    <w:rsid w:val="008E1293"/>
    <w:rsid w:val="008E2721"/>
    <w:rsid w:val="008E2EBA"/>
    <w:rsid w:val="008E5F93"/>
    <w:rsid w:val="008E5FB7"/>
    <w:rsid w:val="008F0BBB"/>
    <w:rsid w:val="008F0C54"/>
    <w:rsid w:val="008F0E0D"/>
    <w:rsid w:val="008F152F"/>
    <w:rsid w:val="008F7F3D"/>
    <w:rsid w:val="00906BE7"/>
    <w:rsid w:val="00910011"/>
    <w:rsid w:val="00911062"/>
    <w:rsid w:val="00915886"/>
    <w:rsid w:val="00920BBA"/>
    <w:rsid w:val="00920D81"/>
    <w:rsid w:val="00921B62"/>
    <w:rsid w:val="009221AF"/>
    <w:rsid w:val="009235BA"/>
    <w:rsid w:val="00924B0A"/>
    <w:rsid w:val="0092694A"/>
    <w:rsid w:val="009309B3"/>
    <w:rsid w:val="0093119B"/>
    <w:rsid w:val="0093269C"/>
    <w:rsid w:val="00940DDA"/>
    <w:rsid w:val="00941FFD"/>
    <w:rsid w:val="00944906"/>
    <w:rsid w:val="00944E64"/>
    <w:rsid w:val="0094528C"/>
    <w:rsid w:val="00947DD4"/>
    <w:rsid w:val="00950B4D"/>
    <w:rsid w:val="009525EA"/>
    <w:rsid w:val="0095295F"/>
    <w:rsid w:val="00953829"/>
    <w:rsid w:val="00955AC7"/>
    <w:rsid w:val="009567CF"/>
    <w:rsid w:val="00956A66"/>
    <w:rsid w:val="009575C8"/>
    <w:rsid w:val="00957E14"/>
    <w:rsid w:val="00961381"/>
    <w:rsid w:val="00961796"/>
    <w:rsid w:val="00962247"/>
    <w:rsid w:val="009664F8"/>
    <w:rsid w:val="00966677"/>
    <w:rsid w:val="00967A89"/>
    <w:rsid w:val="0097057B"/>
    <w:rsid w:val="00970832"/>
    <w:rsid w:val="00975521"/>
    <w:rsid w:val="00981B12"/>
    <w:rsid w:val="00984410"/>
    <w:rsid w:val="00984921"/>
    <w:rsid w:val="00984CF3"/>
    <w:rsid w:val="009876CB"/>
    <w:rsid w:val="00995C7D"/>
    <w:rsid w:val="009A0106"/>
    <w:rsid w:val="009A035B"/>
    <w:rsid w:val="009A0845"/>
    <w:rsid w:val="009A098B"/>
    <w:rsid w:val="009A0B4A"/>
    <w:rsid w:val="009A1A51"/>
    <w:rsid w:val="009A448E"/>
    <w:rsid w:val="009A6016"/>
    <w:rsid w:val="009A6713"/>
    <w:rsid w:val="009A6C7D"/>
    <w:rsid w:val="009A7725"/>
    <w:rsid w:val="009B0F69"/>
    <w:rsid w:val="009B18FF"/>
    <w:rsid w:val="009B23DA"/>
    <w:rsid w:val="009B2FBD"/>
    <w:rsid w:val="009B3C93"/>
    <w:rsid w:val="009B3F76"/>
    <w:rsid w:val="009C01AA"/>
    <w:rsid w:val="009C5721"/>
    <w:rsid w:val="009D0D85"/>
    <w:rsid w:val="009D461F"/>
    <w:rsid w:val="009E57E1"/>
    <w:rsid w:val="009E6358"/>
    <w:rsid w:val="009E6A53"/>
    <w:rsid w:val="009F39F2"/>
    <w:rsid w:val="009F56C6"/>
    <w:rsid w:val="009F7793"/>
    <w:rsid w:val="009F7988"/>
    <w:rsid w:val="00A01D7A"/>
    <w:rsid w:val="00A029F4"/>
    <w:rsid w:val="00A02E59"/>
    <w:rsid w:val="00A058D5"/>
    <w:rsid w:val="00A075A4"/>
    <w:rsid w:val="00A11345"/>
    <w:rsid w:val="00A162A2"/>
    <w:rsid w:val="00A214FF"/>
    <w:rsid w:val="00A21EC0"/>
    <w:rsid w:val="00A254D0"/>
    <w:rsid w:val="00A2663B"/>
    <w:rsid w:val="00A2776F"/>
    <w:rsid w:val="00A27A15"/>
    <w:rsid w:val="00A3379D"/>
    <w:rsid w:val="00A37B70"/>
    <w:rsid w:val="00A37FB1"/>
    <w:rsid w:val="00A43624"/>
    <w:rsid w:val="00A440BE"/>
    <w:rsid w:val="00A5034E"/>
    <w:rsid w:val="00A51436"/>
    <w:rsid w:val="00A51772"/>
    <w:rsid w:val="00A53017"/>
    <w:rsid w:val="00A56106"/>
    <w:rsid w:val="00A60BEA"/>
    <w:rsid w:val="00A64763"/>
    <w:rsid w:val="00A7073E"/>
    <w:rsid w:val="00A71DD0"/>
    <w:rsid w:val="00A76DC4"/>
    <w:rsid w:val="00A77453"/>
    <w:rsid w:val="00A83171"/>
    <w:rsid w:val="00A917D0"/>
    <w:rsid w:val="00A9309B"/>
    <w:rsid w:val="00A94DDA"/>
    <w:rsid w:val="00A95E42"/>
    <w:rsid w:val="00AA1AEB"/>
    <w:rsid w:val="00AA2C7C"/>
    <w:rsid w:val="00AA3143"/>
    <w:rsid w:val="00AA5632"/>
    <w:rsid w:val="00AB4473"/>
    <w:rsid w:val="00AB448F"/>
    <w:rsid w:val="00AB6AAA"/>
    <w:rsid w:val="00AB7491"/>
    <w:rsid w:val="00AC05E3"/>
    <w:rsid w:val="00AC1F5C"/>
    <w:rsid w:val="00AC2EDC"/>
    <w:rsid w:val="00AC3A79"/>
    <w:rsid w:val="00AC4906"/>
    <w:rsid w:val="00AC6930"/>
    <w:rsid w:val="00AC7DBD"/>
    <w:rsid w:val="00AD015D"/>
    <w:rsid w:val="00AD1CF0"/>
    <w:rsid w:val="00AD22CF"/>
    <w:rsid w:val="00AD39A1"/>
    <w:rsid w:val="00AD39AF"/>
    <w:rsid w:val="00AD5728"/>
    <w:rsid w:val="00AD66B7"/>
    <w:rsid w:val="00AE6A69"/>
    <w:rsid w:val="00AF428E"/>
    <w:rsid w:val="00AF5CB0"/>
    <w:rsid w:val="00AF6857"/>
    <w:rsid w:val="00B00C21"/>
    <w:rsid w:val="00B02D93"/>
    <w:rsid w:val="00B03695"/>
    <w:rsid w:val="00B039E6"/>
    <w:rsid w:val="00B042B7"/>
    <w:rsid w:val="00B05ACD"/>
    <w:rsid w:val="00B06960"/>
    <w:rsid w:val="00B1198A"/>
    <w:rsid w:val="00B12218"/>
    <w:rsid w:val="00B13882"/>
    <w:rsid w:val="00B1406D"/>
    <w:rsid w:val="00B14D93"/>
    <w:rsid w:val="00B26AF8"/>
    <w:rsid w:val="00B3551B"/>
    <w:rsid w:val="00B44616"/>
    <w:rsid w:val="00B47AA7"/>
    <w:rsid w:val="00B531BF"/>
    <w:rsid w:val="00B5443E"/>
    <w:rsid w:val="00B54D09"/>
    <w:rsid w:val="00B55427"/>
    <w:rsid w:val="00B55F30"/>
    <w:rsid w:val="00B61748"/>
    <w:rsid w:val="00B61E2A"/>
    <w:rsid w:val="00B62630"/>
    <w:rsid w:val="00B66A02"/>
    <w:rsid w:val="00B72A7A"/>
    <w:rsid w:val="00B7471F"/>
    <w:rsid w:val="00B74949"/>
    <w:rsid w:val="00B74C5D"/>
    <w:rsid w:val="00B74D12"/>
    <w:rsid w:val="00B80A19"/>
    <w:rsid w:val="00B80CDC"/>
    <w:rsid w:val="00B835C9"/>
    <w:rsid w:val="00B8427A"/>
    <w:rsid w:val="00B850F7"/>
    <w:rsid w:val="00B855E3"/>
    <w:rsid w:val="00B86B8D"/>
    <w:rsid w:val="00B9332D"/>
    <w:rsid w:val="00B93997"/>
    <w:rsid w:val="00B93B6A"/>
    <w:rsid w:val="00B94D83"/>
    <w:rsid w:val="00B955E0"/>
    <w:rsid w:val="00B96A88"/>
    <w:rsid w:val="00BA0D81"/>
    <w:rsid w:val="00BA672C"/>
    <w:rsid w:val="00BB21A7"/>
    <w:rsid w:val="00BB3301"/>
    <w:rsid w:val="00BB6D40"/>
    <w:rsid w:val="00BB782F"/>
    <w:rsid w:val="00BC3490"/>
    <w:rsid w:val="00BC783D"/>
    <w:rsid w:val="00BD3482"/>
    <w:rsid w:val="00BD3CA4"/>
    <w:rsid w:val="00BD4752"/>
    <w:rsid w:val="00BD525F"/>
    <w:rsid w:val="00BD5C2A"/>
    <w:rsid w:val="00BD5DF0"/>
    <w:rsid w:val="00BD6123"/>
    <w:rsid w:val="00BD6C5E"/>
    <w:rsid w:val="00BD7A79"/>
    <w:rsid w:val="00BE1BD4"/>
    <w:rsid w:val="00BE3C86"/>
    <w:rsid w:val="00BF1DEF"/>
    <w:rsid w:val="00BF2993"/>
    <w:rsid w:val="00BF5428"/>
    <w:rsid w:val="00BF5C1D"/>
    <w:rsid w:val="00BF747C"/>
    <w:rsid w:val="00BF7836"/>
    <w:rsid w:val="00C01845"/>
    <w:rsid w:val="00C01E6F"/>
    <w:rsid w:val="00C028CA"/>
    <w:rsid w:val="00C03A8F"/>
    <w:rsid w:val="00C05564"/>
    <w:rsid w:val="00C05C38"/>
    <w:rsid w:val="00C07F6B"/>
    <w:rsid w:val="00C11693"/>
    <w:rsid w:val="00C14270"/>
    <w:rsid w:val="00C154FB"/>
    <w:rsid w:val="00C20EAE"/>
    <w:rsid w:val="00C21F2F"/>
    <w:rsid w:val="00C2371F"/>
    <w:rsid w:val="00C23AF6"/>
    <w:rsid w:val="00C24145"/>
    <w:rsid w:val="00C31D23"/>
    <w:rsid w:val="00C34BC1"/>
    <w:rsid w:val="00C36368"/>
    <w:rsid w:val="00C365D2"/>
    <w:rsid w:val="00C41611"/>
    <w:rsid w:val="00C46FF3"/>
    <w:rsid w:val="00C538E5"/>
    <w:rsid w:val="00C53B00"/>
    <w:rsid w:val="00C548B7"/>
    <w:rsid w:val="00C55B5D"/>
    <w:rsid w:val="00C57781"/>
    <w:rsid w:val="00C57C7E"/>
    <w:rsid w:val="00C6444B"/>
    <w:rsid w:val="00C6661B"/>
    <w:rsid w:val="00C73551"/>
    <w:rsid w:val="00C75CE0"/>
    <w:rsid w:val="00C77C58"/>
    <w:rsid w:val="00C86D1D"/>
    <w:rsid w:val="00C87D95"/>
    <w:rsid w:val="00C87EB4"/>
    <w:rsid w:val="00C927D8"/>
    <w:rsid w:val="00C94117"/>
    <w:rsid w:val="00C97150"/>
    <w:rsid w:val="00CA2691"/>
    <w:rsid w:val="00CA287A"/>
    <w:rsid w:val="00CA5806"/>
    <w:rsid w:val="00CA6CFC"/>
    <w:rsid w:val="00CA7A1D"/>
    <w:rsid w:val="00CB0B5D"/>
    <w:rsid w:val="00CB2605"/>
    <w:rsid w:val="00CB3C47"/>
    <w:rsid w:val="00CB70BA"/>
    <w:rsid w:val="00CC156B"/>
    <w:rsid w:val="00CC59C3"/>
    <w:rsid w:val="00CC6DB2"/>
    <w:rsid w:val="00CC7B46"/>
    <w:rsid w:val="00CD0D08"/>
    <w:rsid w:val="00CD4971"/>
    <w:rsid w:val="00CD4B57"/>
    <w:rsid w:val="00CD7DEF"/>
    <w:rsid w:val="00CE0072"/>
    <w:rsid w:val="00CE07B9"/>
    <w:rsid w:val="00CE0C97"/>
    <w:rsid w:val="00CE0EA3"/>
    <w:rsid w:val="00CE144F"/>
    <w:rsid w:val="00CE704B"/>
    <w:rsid w:val="00CF1356"/>
    <w:rsid w:val="00CF3404"/>
    <w:rsid w:val="00CF3FB3"/>
    <w:rsid w:val="00CF4FF4"/>
    <w:rsid w:val="00CF5F5B"/>
    <w:rsid w:val="00D02638"/>
    <w:rsid w:val="00D04E23"/>
    <w:rsid w:val="00D04EBE"/>
    <w:rsid w:val="00D06577"/>
    <w:rsid w:val="00D20F10"/>
    <w:rsid w:val="00D21E4F"/>
    <w:rsid w:val="00D224BC"/>
    <w:rsid w:val="00D242A0"/>
    <w:rsid w:val="00D2483B"/>
    <w:rsid w:val="00D31160"/>
    <w:rsid w:val="00D3340F"/>
    <w:rsid w:val="00D33A5B"/>
    <w:rsid w:val="00D40BEF"/>
    <w:rsid w:val="00D40FC2"/>
    <w:rsid w:val="00D41BE6"/>
    <w:rsid w:val="00D4215B"/>
    <w:rsid w:val="00D432D7"/>
    <w:rsid w:val="00D43B8F"/>
    <w:rsid w:val="00D45F20"/>
    <w:rsid w:val="00D50FEA"/>
    <w:rsid w:val="00D511AD"/>
    <w:rsid w:val="00D55A1F"/>
    <w:rsid w:val="00D571C5"/>
    <w:rsid w:val="00D6029D"/>
    <w:rsid w:val="00D61B55"/>
    <w:rsid w:val="00D62C86"/>
    <w:rsid w:val="00D71CA7"/>
    <w:rsid w:val="00D77C38"/>
    <w:rsid w:val="00D77DB4"/>
    <w:rsid w:val="00D80A49"/>
    <w:rsid w:val="00D80D99"/>
    <w:rsid w:val="00D82A9B"/>
    <w:rsid w:val="00D83444"/>
    <w:rsid w:val="00D87FA9"/>
    <w:rsid w:val="00D92804"/>
    <w:rsid w:val="00D93908"/>
    <w:rsid w:val="00D95E88"/>
    <w:rsid w:val="00DA34E2"/>
    <w:rsid w:val="00DA3C76"/>
    <w:rsid w:val="00DA41D3"/>
    <w:rsid w:val="00DB10D2"/>
    <w:rsid w:val="00DB236F"/>
    <w:rsid w:val="00DB308B"/>
    <w:rsid w:val="00DB6DA9"/>
    <w:rsid w:val="00DC3936"/>
    <w:rsid w:val="00DC6726"/>
    <w:rsid w:val="00DD0164"/>
    <w:rsid w:val="00DD42A3"/>
    <w:rsid w:val="00DD43B2"/>
    <w:rsid w:val="00DD5B48"/>
    <w:rsid w:val="00DD628C"/>
    <w:rsid w:val="00DD7445"/>
    <w:rsid w:val="00DE0798"/>
    <w:rsid w:val="00DE590B"/>
    <w:rsid w:val="00DF2043"/>
    <w:rsid w:val="00DF3FDF"/>
    <w:rsid w:val="00DF5B1B"/>
    <w:rsid w:val="00DF6B9B"/>
    <w:rsid w:val="00E04C8F"/>
    <w:rsid w:val="00E138BF"/>
    <w:rsid w:val="00E15220"/>
    <w:rsid w:val="00E16488"/>
    <w:rsid w:val="00E206CC"/>
    <w:rsid w:val="00E21942"/>
    <w:rsid w:val="00E24FA8"/>
    <w:rsid w:val="00E25F71"/>
    <w:rsid w:val="00E261D2"/>
    <w:rsid w:val="00E262E4"/>
    <w:rsid w:val="00E27E4E"/>
    <w:rsid w:val="00E31651"/>
    <w:rsid w:val="00E3498E"/>
    <w:rsid w:val="00E37900"/>
    <w:rsid w:val="00E42782"/>
    <w:rsid w:val="00E4396D"/>
    <w:rsid w:val="00E44223"/>
    <w:rsid w:val="00E46DA5"/>
    <w:rsid w:val="00E5004D"/>
    <w:rsid w:val="00E5254A"/>
    <w:rsid w:val="00E52D7D"/>
    <w:rsid w:val="00E545E9"/>
    <w:rsid w:val="00E559C0"/>
    <w:rsid w:val="00E55BB4"/>
    <w:rsid w:val="00E5601D"/>
    <w:rsid w:val="00E5606A"/>
    <w:rsid w:val="00E57CEE"/>
    <w:rsid w:val="00E6392B"/>
    <w:rsid w:val="00E63C60"/>
    <w:rsid w:val="00E64F44"/>
    <w:rsid w:val="00E65EAA"/>
    <w:rsid w:val="00E6736D"/>
    <w:rsid w:val="00E71548"/>
    <w:rsid w:val="00E75BC7"/>
    <w:rsid w:val="00E80B3D"/>
    <w:rsid w:val="00E80D72"/>
    <w:rsid w:val="00E80FAB"/>
    <w:rsid w:val="00E82EDA"/>
    <w:rsid w:val="00E83111"/>
    <w:rsid w:val="00E87C9A"/>
    <w:rsid w:val="00E907D4"/>
    <w:rsid w:val="00E939B2"/>
    <w:rsid w:val="00E94050"/>
    <w:rsid w:val="00E94A20"/>
    <w:rsid w:val="00E95521"/>
    <w:rsid w:val="00E964FC"/>
    <w:rsid w:val="00E96622"/>
    <w:rsid w:val="00E97699"/>
    <w:rsid w:val="00EA24AB"/>
    <w:rsid w:val="00EA4F6D"/>
    <w:rsid w:val="00EB3BC3"/>
    <w:rsid w:val="00EB581F"/>
    <w:rsid w:val="00EC19D4"/>
    <w:rsid w:val="00EC1A76"/>
    <w:rsid w:val="00EC24E8"/>
    <w:rsid w:val="00EC51DA"/>
    <w:rsid w:val="00EC6A77"/>
    <w:rsid w:val="00EC6D6B"/>
    <w:rsid w:val="00ED183F"/>
    <w:rsid w:val="00ED214F"/>
    <w:rsid w:val="00ED518B"/>
    <w:rsid w:val="00ED67A2"/>
    <w:rsid w:val="00ED6B68"/>
    <w:rsid w:val="00ED7989"/>
    <w:rsid w:val="00EE6A34"/>
    <w:rsid w:val="00EF02B9"/>
    <w:rsid w:val="00EF12BB"/>
    <w:rsid w:val="00EF18D8"/>
    <w:rsid w:val="00EF60A4"/>
    <w:rsid w:val="00EF665F"/>
    <w:rsid w:val="00F00016"/>
    <w:rsid w:val="00F003F3"/>
    <w:rsid w:val="00F010CC"/>
    <w:rsid w:val="00F0181A"/>
    <w:rsid w:val="00F02CCD"/>
    <w:rsid w:val="00F02D39"/>
    <w:rsid w:val="00F050B7"/>
    <w:rsid w:val="00F05D94"/>
    <w:rsid w:val="00F064E6"/>
    <w:rsid w:val="00F06C4B"/>
    <w:rsid w:val="00F06D55"/>
    <w:rsid w:val="00F1205B"/>
    <w:rsid w:val="00F122F5"/>
    <w:rsid w:val="00F1374B"/>
    <w:rsid w:val="00F13BAC"/>
    <w:rsid w:val="00F146AD"/>
    <w:rsid w:val="00F159EF"/>
    <w:rsid w:val="00F1705F"/>
    <w:rsid w:val="00F239EE"/>
    <w:rsid w:val="00F23B63"/>
    <w:rsid w:val="00F25A4C"/>
    <w:rsid w:val="00F33905"/>
    <w:rsid w:val="00F40ABC"/>
    <w:rsid w:val="00F50939"/>
    <w:rsid w:val="00F525C4"/>
    <w:rsid w:val="00F52A99"/>
    <w:rsid w:val="00F544DE"/>
    <w:rsid w:val="00F55271"/>
    <w:rsid w:val="00F55FBF"/>
    <w:rsid w:val="00F61CF6"/>
    <w:rsid w:val="00F6248B"/>
    <w:rsid w:val="00F62D6D"/>
    <w:rsid w:val="00F64EEE"/>
    <w:rsid w:val="00F67BD3"/>
    <w:rsid w:val="00F701B8"/>
    <w:rsid w:val="00F71DDC"/>
    <w:rsid w:val="00F72A88"/>
    <w:rsid w:val="00F7585B"/>
    <w:rsid w:val="00F8363E"/>
    <w:rsid w:val="00F838C1"/>
    <w:rsid w:val="00F83C8A"/>
    <w:rsid w:val="00F84C14"/>
    <w:rsid w:val="00F85412"/>
    <w:rsid w:val="00F8564F"/>
    <w:rsid w:val="00FA2C20"/>
    <w:rsid w:val="00FA447D"/>
    <w:rsid w:val="00FA47E2"/>
    <w:rsid w:val="00FA6E00"/>
    <w:rsid w:val="00FB00E8"/>
    <w:rsid w:val="00FB1D9F"/>
    <w:rsid w:val="00FB603B"/>
    <w:rsid w:val="00FB6CE0"/>
    <w:rsid w:val="00FC180C"/>
    <w:rsid w:val="00FC36FD"/>
    <w:rsid w:val="00FC385F"/>
    <w:rsid w:val="00FC72DA"/>
    <w:rsid w:val="00FD0445"/>
    <w:rsid w:val="00FD1BF2"/>
    <w:rsid w:val="00FD2853"/>
    <w:rsid w:val="00FE4A6A"/>
    <w:rsid w:val="00FE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3204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649"/>
    <w:pPr>
      <w:ind w:left="720"/>
      <w:contextualSpacing/>
    </w:pPr>
  </w:style>
  <w:style w:type="character" w:styleId="a4">
    <w:name w:val="Hyperlink"/>
    <w:basedOn w:val="a0"/>
    <w:uiPriority w:val="99"/>
    <w:rsid w:val="00E939B2"/>
    <w:rPr>
      <w:color w:val="0000FF"/>
      <w:u w:val="single"/>
    </w:rPr>
  </w:style>
  <w:style w:type="paragraph" w:styleId="a5">
    <w:name w:val="Balloon Text"/>
    <w:basedOn w:val="a"/>
    <w:link w:val="a6"/>
    <w:uiPriority w:val="99"/>
    <w:semiHidden/>
    <w:unhideWhenUsed/>
    <w:rsid w:val="00E939B2"/>
    <w:rPr>
      <w:rFonts w:ascii="Tahoma" w:hAnsi="Tahoma" w:cs="Tahoma"/>
      <w:sz w:val="16"/>
      <w:szCs w:val="16"/>
    </w:rPr>
  </w:style>
  <w:style w:type="character" w:customStyle="1" w:styleId="a6">
    <w:name w:val="Текст выноски Знак"/>
    <w:basedOn w:val="a0"/>
    <w:link w:val="a5"/>
    <w:uiPriority w:val="99"/>
    <w:semiHidden/>
    <w:rsid w:val="00E939B2"/>
    <w:rPr>
      <w:rFonts w:ascii="Tahoma" w:eastAsia="Times New Roman" w:hAnsi="Tahoma" w:cs="Tahoma"/>
      <w:sz w:val="16"/>
      <w:szCs w:val="16"/>
      <w:lang w:eastAsia="ru-RU"/>
    </w:rPr>
  </w:style>
  <w:style w:type="table" w:styleId="a7">
    <w:name w:val="Table Grid"/>
    <w:basedOn w:val="a1"/>
    <w:uiPriority w:val="59"/>
    <w:rsid w:val="003D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246A56"/>
    <w:pPr>
      <w:spacing w:after="0" w:line="240" w:lineRule="auto"/>
    </w:pPr>
  </w:style>
  <w:style w:type="paragraph" w:customStyle="1" w:styleId="ConsPlusNonformat">
    <w:name w:val="ConsPlusNonformat"/>
    <w:uiPriority w:val="99"/>
    <w:rsid w:val="000335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83204F"/>
    <w:rPr>
      <w:rFonts w:ascii="Cambria" w:eastAsia="Times New Roman" w:hAnsi="Cambria" w:cs="Times New Roman"/>
      <w:b/>
      <w:bCs/>
      <w:sz w:val="26"/>
      <w:szCs w:val="26"/>
      <w:lang w:eastAsia="ru-RU"/>
    </w:rPr>
  </w:style>
  <w:style w:type="character" w:styleId="aa">
    <w:name w:val="Strong"/>
    <w:basedOn w:val="a0"/>
    <w:uiPriority w:val="22"/>
    <w:qFormat/>
    <w:rsid w:val="0083204F"/>
    <w:rPr>
      <w:b/>
      <w:bCs/>
    </w:rPr>
  </w:style>
  <w:style w:type="character" w:customStyle="1" w:styleId="textdefault">
    <w:name w:val="text_default"/>
    <w:basedOn w:val="a0"/>
    <w:rsid w:val="0083204F"/>
    <w:rPr>
      <w:rFonts w:ascii="Arial" w:hAnsi="Arial" w:cs="Arial" w:hint="default"/>
      <w:color w:val="000000"/>
      <w:sz w:val="18"/>
      <w:szCs w:val="18"/>
    </w:rPr>
  </w:style>
  <w:style w:type="character" w:customStyle="1" w:styleId="apple-converted-space">
    <w:name w:val="apple-converted-space"/>
    <w:basedOn w:val="a0"/>
    <w:rsid w:val="0083204F"/>
  </w:style>
  <w:style w:type="character" w:customStyle="1" w:styleId="a9">
    <w:name w:val="Без интервала Знак"/>
    <w:link w:val="a8"/>
    <w:uiPriority w:val="1"/>
    <w:locked/>
    <w:rsid w:val="0083204F"/>
  </w:style>
  <w:style w:type="paragraph" w:styleId="ab">
    <w:name w:val="Normal (Web)"/>
    <w:basedOn w:val="a"/>
    <w:uiPriority w:val="99"/>
    <w:semiHidden/>
    <w:unhideWhenUsed/>
    <w:rsid w:val="0083204F"/>
    <w:pPr>
      <w:spacing w:before="100" w:beforeAutospacing="1" w:after="100" w:afterAutospacing="1"/>
    </w:pPr>
  </w:style>
  <w:style w:type="character" w:styleId="ac">
    <w:name w:val="Emphasis"/>
    <w:basedOn w:val="a0"/>
    <w:uiPriority w:val="20"/>
    <w:qFormat/>
    <w:rsid w:val="0083204F"/>
    <w:rPr>
      <w:i/>
      <w:iCs/>
    </w:rPr>
  </w:style>
  <w:style w:type="paragraph" w:customStyle="1" w:styleId="ConsPlusNormal">
    <w:name w:val="ConsPlusNormal"/>
    <w:rsid w:val="00832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320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basedOn w:val="a"/>
    <w:link w:val="ae"/>
    <w:rsid w:val="0083204F"/>
    <w:pPr>
      <w:spacing w:after="120"/>
    </w:pPr>
  </w:style>
  <w:style w:type="character" w:customStyle="1" w:styleId="ae">
    <w:name w:val="Основной текст Знак"/>
    <w:basedOn w:val="a0"/>
    <w:link w:val="ad"/>
    <w:rsid w:val="0083204F"/>
    <w:rPr>
      <w:rFonts w:ascii="Times New Roman" w:eastAsia="Times New Roman" w:hAnsi="Times New Roman" w:cs="Times New Roman"/>
      <w:sz w:val="24"/>
      <w:szCs w:val="24"/>
      <w:lang w:eastAsia="ru-RU"/>
    </w:rPr>
  </w:style>
  <w:style w:type="paragraph" w:styleId="2">
    <w:name w:val="Body Text Indent 2"/>
    <w:basedOn w:val="a"/>
    <w:link w:val="20"/>
    <w:rsid w:val="0083204F"/>
    <w:pPr>
      <w:spacing w:after="120" w:line="480" w:lineRule="auto"/>
      <w:ind w:left="283"/>
    </w:pPr>
  </w:style>
  <w:style w:type="character" w:customStyle="1" w:styleId="20">
    <w:name w:val="Основной текст с отступом 2 Знак"/>
    <w:basedOn w:val="a0"/>
    <w:link w:val="2"/>
    <w:rsid w:val="0083204F"/>
    <w:rPr>
      <w:rFonts w:ascii="Times New Roman" w:eastAsia="Times New Roman" w:hAnsi="Times New Roman" w:cs="Times New Roman"/>
      <w:sz w:val="24"/>
      <w:szCs w:val="24"/>
      <w:lang w:eastAsia="ru-RU"/>
    </w:rPr>
  </w:style>
  <w:style w:type="paragraph" w:customStyle="1" w:styleId="ConsPlusTitle">
    <w:name w:val="ConsPlusTitle"/>
    <w:rsid w:val="008320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Таблицы (моноширинный)"/>
    <w:basedOn w:val="a"/>
    <w:next w:val="a"/>
    <w:rsid w:val="0083204F"/>
    <w:pPr>
      <w:autoSpaceDE w:val="0"/>
      <w:autoSpaceDN w:val="0"/>
      <w:adjustRightInd w:val="0"/>
      <w:jc w:val="both"/>
    </w:pPr>
    <w:rPr>
      <w:rFonts w:ascii="Courier New" w:hAnsi="Courier New" w:cs="Courier New"/>
      <w:sz w:val="20"/>
      <w:szCs w:val="20"/>
    </w:rPr>
  </w:style>
  <w:style w:type="paragraph" w:customStyle="1" w:styleId="Default">
    <w:name w:val="Default"/>
    <w:rsid w:val="0083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semiHidden/>
    <w:unhideWhenUsed/>
    <w:rsid w:val="0083204F"/>
    <w:pPr>
      <w:spacing w:after="120"/>
      <w:ind w:left="283"/>
    </w:pPr>
    <w:rPr>
      <w:sz w:val="28"/>
      <w:szCs w:val="28"/>
    </w:rPr>
  </w:style>
  <w:style w:type="character" w:customStyle="1" w:styleId="af1">
    <w:name w:val="Основной текст с отступом Знак"/>
    <w:basedOn w:val="a0"/>
    <w:link w:val="af0"/>
    <w:semiHidden/>
    <w:rsid w:val="0083204F"/>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83204F"/>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83204F"/>
    <w:rPr>
      <w:rFonts w:eastAsiaTheme="minorEastAsia"/>
      <w:lang w:eastAsia="ru-RU"/>
    </w:rPr>
  </w:style>
  <w:style w:type="paragraph" w:styleId="af2">
    <w:name w:val="header"/>
    <w:basedOn w:val="a"/>
    <w:link w:val="af3"/>
    <w:uiPriority w:val="99"/>
    <w:unhideWhenUsed/>
    <w:rsid w:val="0083204F"/>
    <w:pPr>
      <w:tabs>
        <w:tab w:val="center" w:pos="4677"/>
        <w:tab w:val="right" w:pos="9355"/>
      </w:tabs>
    </w:pPr>
  </w:style>
  <w:style w:type="character" w:customStyle="1" w:styleId="af3">
    <w:name w:val="Верхний колонтитул Знак"/>
    <w:basedOn w:val="a0"/>
    <w:link w:val="af2"/>
    <w:uiPriority w:val="99"/>
    <w:rsid w:val="0083204F"/>
    <w:rPr>
      <w:rFonts w:ascii="Times New Roman" w:eastAsia="Times New Roman" w:hAnsi="Times New Roman" w:cs="Times New Roman"/>
      <w:sz w:val="24"/>
      <w:szCs w:val="24"/>
      <w:lang w:eastAsia="ru-RU"/>
    </w:rPr>
  </w:style>
  <w:style w:type="paragraph" w:styleId="af4">
    <w:name w:val="Title"/>
    <w:basedOn w:val="a"/>
    <w:link w:val="af5"/>
    <w:qFormat/>
    <w:rsid w:val="00DD628C"/>
    <w:pPr>
      <w:jc w:val="center"/>
    </w:pPr>
    <w:rPr>
      <w:b/>
      <w:bCs/>
      <w:sz w:val="32"/>
    </w:rPr>
  </w:style>
  <w:style w:type="character" w:customStyle="1" w:styleId="af5">
    <w:name w:val="Название Знак"/>
    <w:basedOn w:val="a0"/>
    <w:link w:val="af4"/>
    <w:rsid w:val="00DD628C"/>
    <w:rPr>
      <w:rFonts w:ascii="Times New Roman" w:eastAsia="Times New Roman" w:hAnsi="Times New Roman" w:cs="Times New Roman"/>
      <w:b/>
      <w:bCs/>
      <w:sz w:val="32"/>
      <w:szCs w:val="24"/>
      <w:lang w:eastAsia="ru-RU"/>
    </w:rPr>
  </w:style>
  <w:style w:type="paragraph" w:styleId="af6">
    <w:name w:val="footer"/>
    <w:basedOn w:val="a"/>
    <w:link w:val="af7"/>
    <w:uiPriority w:val="99"/>
    <w:unhideWhenUsed/>
    <w:rsid w:val="00CE07B9"/>
    <w:pPr>
      <w:tabs>
        <w:tab w:val="center" w:pos="4677"/>
        <w:tab w:val="right" w:pos="9355"/>
      </w:tabs>
    </w:pPr>
  </w:style>
  <w:style w:type="character" w:customStyle="1" w:styleId="af7">
    <w:name w:val="Нижний колонтитул Знак"/>
    <w:basedOn w:val="a0"/>
    <w:link w:val="af6"/>
    <w:uiPriority w:val="99"/>
    <w:rsid w:val="00CE07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3204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649"/>
    <w:pPr>
      <w:ind w:left="720"/>
      <w:contextualSpacing/>
    </w:pPr>
  </w:style>
  <w:style w:type="character" w:styleId="a4">
    <w:name w:val="Hyperlink"/>
    <w:basedOn w:val="a0"/>
    <w:uiPriority w:val="99"/>
    <w:rsid w:val="00E939B2"/>
    <w:rPr>
      <w:color w:val="0000FF"/>
      <w:u w:val="single"/>
    </w:rPr>
  </w:style>
  <w:style w:type="paragraph" w:styleId="a5">
    <w:name w:val="Balloon Text"/>
    <w:basedOn w:val="a"/>
    <w:link w:val="a6"/>
    <w:uiPriority w:val="99"/>
    <w:semiHidden/>
    <w:unhideWhenUsed/>
    <w:rsid w:val="00E939B2"/>
    <w:rPr>
      <w:rFonts w:ascii="Tahoma" w:hAnsi="Tahoma" w:cs="Tahoma"/>
      <w:sz w:val="16"/>
      <w:szCs w:val="16"/>
    </w:rPr>
  </w:style>
  <w:style w:type="character" w:customStyle="1" w:styleId="a6">
    <w:name w:val="Текст выноски Знак"/>
    <w:basedOn w:val="a0"/>
    <w:link w:val="a5"/>
    <w:uiPriority w:val="99"/>
    <w:semiHidden/>
    <w:rsid w:val="00E939B2"/>
    <w:rPr>
      <w:rFonts w:ascii="Tahoma" w:eastAsia="Times New Roman" w:hAnsi="Tahoma" w:cs="Tahoma"/>
      <w:sz w:val="16"/>
      <w:szCs w:val="16"/>
      <w:lang w:eastAsia="ru-RU"/>
    </w:rPr>
  </w:style>
  <w:style w:type="table" w:styleId="a7">
    <w:name w:val="Table Grid"/>
    <w:basedOn w:val="a1"/>
    <w:uiPriority w:val="59"/>
    <w:rsid w:val="003D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246A56"/>
    <w:pPr>
      <w:spacing w:after="0" w:line="240" w:lineRule="auto"/>
    </w:pPr>
  </w:style>
  <w:style w:type="paragraph" w:customStyle="1" w:styleId="ConsPlusNonformat">
    <w:name w:val="ConsPlusNonformat"/>
    <w:uiPriority w:val="99"/>
    <w:rsid w:val="000335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83204F"/>
    <w:rPr>
      <w:rFonts w:ascii="Cambria" w:eastAsia="Times New Roman" w:hAnsi="Cambria" w:cs="Times New Roman"/>
      <w:b/>
      <w:bCs/>
      <w:sz w:val="26"/>
      <w:szCs w:val="26"/>
      <w:lang w:eastAsia="ru-RU"/>
    </w:rPr>
  </w:style>
  <w:style w:type="character" w:styleId="aa">
    <w:name w:val="Strong"/>
    <w:basedOn w:val="a0"/>
    <w:uiPriority w:val="22"/>
    <w:qFormat/>
    <w:rsid w:val="0083204F"/>
    <w:rPr>
      <w:b/>
      <w:bCs/>
    </w:rPr>
  </w:style>
  <w:style w:type="character" w:customStyle="1" w:styleId="textdefault">
    <w:name w:val="text_default"/>
    <w:basedOn w:val="a0"/>
    <w:rsid w:val="0083204F"/>
    <w:rPr>
      <w:rFonts w:ascii="Arial" w:hAnsi="Arial" w:cs="Arial" w:hint="default"/>
      <w:color w:val="000000"/>
      <w:sz w:val="18"/>
      <w:szCs w:val="18"/>
    </w:rPr>
  </w:style>
  <w:style w:type="character" w:customStyle="1" w:styleId="apple-converted-space">
    <w:name w:val="apple-converted-space"/>
    <w:basedOn w:val="a0"/>
    <w:rsid w:val="0083204F"/>
  </w:style>
  <w:style w:type="character" w:customStyle="1" w:styleId="a9">
    <w:name w:val="Без интервала Знак"/>
    <w:link w:val="a8"/>
    <w:uiPriority w:val="1"/>
    <w:locked/>
    <w:rsid w:val="0083204F"/>
  </w:style>
  <w:style w:type="paragraph" w:styleId="ab">
    <w:name w:val="Normal (Web)"/>
    <w:basedOn w:val="a"/>
    <w:uiPriority w:val="99"/>
    <w:semiHidden/>
    <w:unhideWhenUsed/>
    <w:rsid w:val="0083204F"/>
    <w:pPr>
      <w:spacing w:before="100" w:beforeAutospacing="1" w:after="100" w:afterAutospacing="1"/>
    </w:pPr>
  </w:style>
  <w:style w:type="character" w:styleId="ac">
    <w:name w:val="Emphasis"/>
    <w:basedOn w:val="a0"/>
    <w:uiPriority w:val="20"/>
    <w:qFormat/>
    <w:rsid w:val="0083204F"/>
    <w:rPr>
      <w:i/>
      <w:iCs/>
    </w:rPr>
  </w:style>
  <w:style w:type="paragraph" w:customStyle="1" w:styleId="ConsPlusNormal">
    <w:name w:val="ConsPlusNormal"/>
    <w:rsid w:val="00832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320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basedOn w:val="a"/>
    <w:link w:val="ae"/>
    <w:rsid w:val="0083204F"/>
    <w:pPr>
      <w:spacing w:after="120"/>
    </w:pPr>
  </w:style>
  <w:style w:type="character" w:customStyle="1" w:styleId="ae">
    <w:name w:val="Основной текст Знак"/>
    <w:basedOn w:val="a0"/>
    <w:link w:val="ad"/>
    <w:rsid w:val="0083204F"/>
    <w:rPr>
      <w:rFonts w:ascii="Times New Roman" w:eastAsia="Times New Roman" w:hAnsi="Times New Roman" w:cs="Times New Roman"/>
      <w:sz w:val="24"/>
      <w:szCs w:val="24"/>
      <w:lang w:eastAsia="ru-RU"/>
    </w:rPr>
  </w:style>
  <w:style w:type="paragraph" w:styleId="2">
    <w:name w:val="Body Text Indent 2"/>
    <w:basedOn w:val="a"/>
    <w:link w:val="20"/>
    <w:rsid w:val="0083204F"/>
    <w:pPr>
      <w:spacing w:after="120" w:line="480" w:lineRule="auto"/>
      <w:ind w:left="283"/>
    </w:pPr>
  </w:style>
  <w:style w:type="character" w:customStyle="1" w:styleId="20">
    <w:name w:val="Основной текст с отступом 2 Знак"/>
    <w:basedOn w:val="a0"/>
    <w:link w:val="2"/>
    <w:rsid w:val="0083204F"/>
    <w:rPr>
      <w:rFonts w:ascii="Times New Roman" w:eastAsia="Times New Roman" w:hAnsi="Times New Roman" w:cs="Times New Roman"/>
      <w:sz w:val="24"/>
      <w:szCs w:val="24"/>
      <w:lang w:eastAsia="ru-RU"/>
    </w:rPr>
  </w:style>
  <w:style w:type="paragraph" w:customStyle="1" w:styleId="ConsPlusTitle">
    <w:name w:val="ConsPlusTitle"/>
    <w:rsid w:val="008320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Таблицы (моноширинный)"/>
    <w:basedOn w:val="a"/>
    <w:next w:val="a"/>
    <w:rsid w:val="0083204F"/>
    <w:pPr>
      <w:autoSpaceDE w:val="0"/>
      <w:autoSpaceDN w:val="0"/>
      <w:adjustRightInd w:val="0"/>
      <w:jc w:val="both"/>
    </w:pPr>
    <w:rPr>
      <w:rFonts w:ascii="Courier New" w:hAnsi="Courier New" w:cs="Courier New"/>
      <w:sz w:val="20"/>
      <w:szCs w:val="20"/>
    </w:rPr>
  </w:style>
  <w:style w:type="paragraph" w:customStyle="1" w:styleId="Default">
    <w:name w:val="Default"/>
    <w:rsid w:val="0083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semiHidden/>
    <w:unhideWhenUsed/>
    <w:rsid w:val="0083204F"/>
    <w:pPr>
      <w:spacing w:after="120"/>
      <w:ind w:left="283"/>
    </w:pPr>
    <w:rPr>
      <w:sz w:val="28"/>
      <w:szCs w:val="28"/>
    </w:rPr>
  </w:style>
  <w:style w:type="character" w:customStyle="1" w:styleId="af1">
    <w:name w:val="Основной текст с отступом Знак"/>
    <w:basedOn w:val="a0"/>
    <w:link w:val="af0"/>
    <w:semiHidden/>
    <w:rsid w:val="0083204F"/>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83204F"/>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83204F"/>
    <w:rPr>
      <w:rFonts w:eastAsiaTheme="minorEastAsia"/>
      <w:lang w:eastAsia="ru-RU"/>
    </w:rPr>
  </w:style>
  <w:style w:type="paragraph" w:styleId="af2">
    <w:name w:val="header"/>
    <w:basedOn w:val="a"/>
    <w:link w:val="af3"/>
    <w:uiPriority w:val="99"/>
    <w:unhideWhenUsed/>
    <w:rsid w:val="0083204F"/>
    <w:pPr>
      <w:tabs>
        <w:tab w:val="center" w:pos="4677"/>
        <w:tab w:val="right" w:pos="9355"/>
      </w:tabs>
    </w:pPr>
  </w:style>
  <w:style w:type="character" w:customStyle="1" w:styleId="af3">
    <w:name w:val="Верхний колонтитул Знак"/>
    <w:basedOn w:val="a0"/>
    <w:link w:val="af2"/>
    <w:uiPriority w:val="99"/>
    <w:rsid w:val="0083204F"/>
    <w:rPr>
      <w:rFonts w:ascii="Times New Roman" w:eastAsia="Times New Roman" w:hAnsi="Times New Roman" w:cs="Times New Roman"/>
      <w:sz w:val="24"/>
      <w:szCs w:val="24"/>
      <w:lang w:eastAsia="ru-RU"/>
    </w:rPr>
  </w:style>
  <w:style w:type="paragraph" w:styleId="af4">
    <w:name w:val="Title"/>
    <w:basedOn w:val="a"/>
    <w:link w:val="af5"/>
    <w:qFormat/>
    <w:rsid w:val="00DD628C"/>
    <w:pPr>
      <w:jc w:val="center"/>
    </w:pPr>
    <w:rPr>
      <w:b/>
      <w:bCs/>
      <w:sz w:val="32"/>
    </w:rPr>
  </w:style>
  <w:style w:type="character" w:customStyle="1" w:styleId="af5">
    <w:name w:val="Название Знак"/>
    <w:basedOn w:val="a0"/>
    <w:link w:val="af4"/>
    <w:rsid w:val="00DD628C"/>
    <w:rPr>
      <w:rFonts w:ascii="Times New Roman" w:eastAsia="Times New Roman" w:hAnsi="Times New Roman" w:cs="Times New Roman"/>
      <w:b/>
      <w:bCs/>
      <w:sz w:val="32"/>
      <w:szCs w:val="24"/>
      <w:lang w:eastAsia="ru-RU"/>
    </w:rPr>
  </w:style>
  <w:style w:type="paragraph" w:styleId="af6">
    <w:name w:val="footer"/>
    <w:basedOn w:val="a"/>
    <w:link w:val="af7"/>
    <w:uiPriority w:val="99"/>
    <w:unhideWhenUsed/>
    <w:rsid w:val="00CE07B9"/>
    <w:pPr>
      <w:tabs>
        <w:tab w:val="center" w:pos="4677"/>
        <w:tab w:val="right" w:pos="9355"/>
      </w:tabs>
    </w:pPr>
  </w:style>
  <w:style w:type="character" w:customStyle="1" w:styleId="af7">
    <w:name w:val="Нижний колонтитул Знак"/>
    <w:basedOn w:val="a0"/>
    <w:link w:val="af6"/>
    <w:uiPriority w:val="99"/>
    <w:rsid w:val="00CE07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97">
      <w:bodyDiv w:val="1"/>
      <w:marLeft w:val="0"/>
      <w:marRight w:val="0"/>
      <w:marTop w:val="0"/>
      <w:marBottom w:val="0"/>
      <w:divBdr>
        <w:top w:val="none" w:sz="0" w:space="0" w:color="auto"/>
        <w:left w:val="none" w:sz="0" w:space="0" w:color="auto"/>
        <w:bottom w:val="none" w:sz="0" w:space="0" w:color="auto"/>
        <w:right w:val="none" w:sz="0" w:space="0" w:color="auto"/>
      </w:divBdr>
    </w:div>
    <w:div w:id="192694069">
      <w:bodyDiv w:val="1"/>
      <w:marLeft w:val="0"/>
      <w:marRight w:val="0"/>
      <w:marTop w:val="0"/>
      <w:marBottom w:val="0"/>
      <w:divBdr>
        <w:top w:val="none" w:sz="0" w:space="0" w:color="auto"/>
        <w:left w:val="none" w:sz="0" w:space="0" w:color="auto"/>
        <w:bottom w:val="none" w:sz="0" w:space="0" w:color="auto"/>
        <w:right w:val="none" w:sz="0" w:space="0" w:color="auto"/>
      </w:divBdr>
    </w:div>
    <w:div w:id="660699345">
      <w:bodyDiv w:val="1"/>
      <w:marLeft w:val="0"/>
      <w:marRight w:val="0"/>
      <w:marTop w:val="0"/>
      <w:marBottom w:val="0"/>
      <w:divBdr>
        <w:top w:val="none" w:sz="0" w:space="0" w:color="auto"/>
        <w:left w:val="none" w:sz="0" w:space="0" w:color="auto"/>
        <w:bottom w:val="none" w:sz="0" w:space="0" w:color="auto"/>
        <w:right w:val="none" w:sz="0" w:space="0" w:color="auto"/>
      </w:divBdr>
    </w:div>
    <w:div w:id="675889387">
      <w:bodyDiv w:val="1"/>
      <w:marLeft w:val="0"/>
      <w:marRight w:val="0"/>
      <w:marTop w:val="0"/>
      <w:marBottom w:val="0"/>
      <w:divBdr>
        <w:top w:val="none" w:sz="0" w:space="0" w:color="auto"/>
        <w:left w:val="none" w:sz="0" w:space="0" w:color="auto"/>
        <w:bottom w:val="none" w:sz="0" w:space="0" w:color="auto"/>
        <w:right w:val="none" w:sz="0" w:space="0" w:color="auto"/>
      </w:divBdr>
    </w:div>
    <w:div w:id="1146705443">
      <w:bodyDiv w:val="1"/>
      <w:marLeft w:val="0"/>
      <w:marRight w:val="0"/>
      <w:marTop w:val="0"/>
      <w:marBottom w:val="0"/>
      <w:divBdr>
        <w:top w:val="none" w:sz="0" w:space="0" w:color="auto"/>
        <w:left w:val="none" w:sz="0" w:space="0" w:color="auto"/>
        <w:bottom w:val="none" w:sz="0" w:space="0" w:color="auto"/>
        <w:right w:val="none" w:sz="0" w:space="0" w:color="auto"/>
      </w:divBdr>
    </w:div>
    <w:div w:id="1396926377">
      <w:bodyDiv w:val="1"/>
      <w:marLeft w:val="0"/>
      <w:marRight w:val="0"/>
      <w:marTop w:val="0"/>
      <w:marBottom w:val="0"/>
      <w:divBdr>
        <w:top w:val="none" w:sz="0" w:space="0" w:color="auto"/>
        <w:left w:val="none" w:sz="0" w:space="0" w:color="auto"/>
        <w:bottom w:val="none" w:sz="0" w:space="0" w:color="auto"/>
        <w:right w:val="none" w:sz="0" w:space="0" w:color="auto"/>
      </w:divBdr>
    </w:div>
    <w:div w:id="1501462036">
      <w:bodyDiv w:val="1"/>
      <w:marLeft w:val="0"/>
      <w:marRight w:val="0"/>
      <w:marTop w:val="0"/>
      <w:marBottom w:val="0"/>
      <w:divBdr>
        <w:top w:val="none" w:sz="0" w:space="0" w:color="auto"/>
        <w:left w:val="none" w:sz="0" w:space="0" w:color="auto"/>
        <w:bottom w:val="none" w:sz="0" w:space="0" w:color="auto"/>
        <w:right w:val="none" w:sz="0" w:space="0" w:color="auto"/>
      </w:divBdr>
    </w:div>
    <w:div w:id="1823279293">
      <w:bodyDiv w:val="1"/>
      <w:marLeft w:val="0"/>
      <w:marRight w:val="0"/>
      <w:marTop w:val="0"/>
      <w:marBottom w:val="0"/>
      <w:divBdr>
        <w:top w:val="none" w:sz="0" w:space="0" w:color="auto"/>
        <w:left w:val="none" w:sz="0" w:space="0" w:color="auto"/>
        <w:bottom w:val="none" w:sz="0" w:space="0" w:color="auto"/>
        <w:right w:val="none" w:sz="0" w:space="0" w:color="auto"/>
      </w:divBdr>
    </w:div>
    <w:div w:id="1834099667">
      <w:bodyDiv w:val="1"/>
      <w:marLeft w:val="0"/>
      <w:marRight w:val="0"/>
      <w:marTop w:val="0"/>
      <w:marBottom w:val="0"/>
      <w:divBdr>
        <w:top w:val="none" w:sz="0" w:space="0" w:color="auto"/>
        <w:left w:val="none" w:sz="0" w:space="0" w:color="auto"/>
        <w:bottom w:val="none" w:sz="0" w:space="0" w:color="auto"/>
        <w:right w:val="none" w:sz="0" w:space="0" w:color="auto"/>
      </w:divBdr>
    </w:div>
    <w:div w:id="18801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mrn.ru/prevention_of_crime/commission_extremist_ac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3CF53-276F-48A2-8860-82602FBE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User</cp:lastModifiedBy>
  <cp:revision>6</cp:revision>
  <cp:lastPrinted>2019-03-13T06:34:00Z</cp:lastPrinted>
  <dcterms:created xsi:type="dcterms:W3CDTF">2019-04-17T05:46:00Z</dcterms:created>
  <dcterms:modified xsi:type="dcterms:W3CDTF">2019-04-17T05:55:00Z</dcterms:modified>
</cp:coreProperties>
</file>